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B29C5" w14:textId="2335904B" w:rsidR="00B23521" w:rsidRDefault="00B23521"/>
    <w:sdt>
      <w:sdtPr>
        <w:id w:val="-668870003"/>
        <w:docPartObj>
          <w:docPartGallery w:val="Cover Pages"/>
          <w:docPartUnique/>
        </w:docPartObj>
      </w:sdtPr>
      <w:sdtEndPr>
        <w:rPr>
          <w:vertAlign w:val="subscript"/>
        </w:rPr>
      </w:sdtEndPr>
      <w:sdtContent>
        <w:p w14:paraId="03EDC008" w14:textId="5A74B375" w:rsidR="00D232DB" w:rsidRDefault="006D0771">
          <w:r>
            <w:rPr>
              <w:noProof/>
            </w:rPr>
            <mc:AlternateContent>
              <mc:Choice Requires="wps">
                <w:drawing>
                  <wp:anchor distT="0" distB="0" distL="114300" distR="114300" simplePos="0" relativeHeight="251670528" behindDoc="0" locked="1" layoutInCell="0" allowOverlap="1" wp14:anchorId="656D241A" wp14:editId="3182D1A2">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EndPr/>
                                <w:sdtContent>
                                  <w:p w14:paraId="2BC38C9A" w14:textId="77777777" w:rsidR="009E7163" w:rsidRDefault="009E716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D241A" id="Rectangle 2" o:spid="_x0000_s1026" style="position:absolute;margin-left:33.75pt;margin-top:766.5pt;width:525.6pt;height:30.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2BC38C9A" w14:textId="77777777" w:rsidR="009E7163" w:rsidRDefault="009E7163">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669504" behindDoc="1" locked="1" layoutInCell="0" allowOverlap="1" wp14:anchorId="005077BD" wp14:editId="2A0E2D6E">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DED372" id="Group 9" o:spid="_x0000_s1026" style="position:absolute;margin-left:21.75pt;margin-top:751.5pt;width:552.25pt;height:54pt;z-index:-25164697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52EC93F3" w14:textId="2B329252" w:rsidR="00D232DB" w:rsidRDefault="005A1626">
          <w:pPr>
            <w:rPr>
              <w:vertAlign w:val="subscript"/>
            </w:rPr>
          </w:pPr>
          <w:r>
            <w:rPr>
              <w:rFonts w:cstheme="majorHAnsi"/>
              <w:noProof/>
            </w:rPr>
            <mc:AlternateContent>
              <mc:Choice Requires="wpg">
                <w:drawing>
                  <wp:anchor distT="0" distB="0" distL="114300" distR="114300" simplePos="0" relativeHeight="251814912" behindDoc="0" locked="0" layoutInCell="1" allowOverlap="1" wp14:anchorId="4D417FEE" wp14:editId="4E2425D6">
                    <wp:simplePos x="0" y="0"/>
                    <wp:positionH relativeFrom="margin">
                      <wp:align>center</wp:align>
                    </wp:positionH>
                    <wp:positionV relativeFrom="paragraph">
                      <wp:posOffset>1037590</wp:posOffset>
                    </wp:positionV>
                    <wp:extent cx="1873250" cy="2004060"/>
                    <wp:effectExtent l="57150" t="19050" r="50800" b="0"/>
                    <wp:wrapNone/>
                    <wp:docPr id="2" name="Gruppieren 2"/>
                    <wp:cNvGraphicFramePr/>
                    <a:graphic xmlns:a="http://schemas.openxmlformats.org/drawingml/2006/main">
                      <a:graphicData uri="http://schemas.microsoft.com/office/word/2010/wordprocessingGroup">
                        <wpg:wgp>
                          <wpg:cNvGrpSpPr/>
                          <wpg:grpSpPr>
                            <a:xfrm>
                              <a:off x="0" y="0"/>
                              <a:ext cx="1873250" cy="2004060"/>
                              <a:chOff x="0" y="0"/>
                              <a:chExt cx="1873250" cy="2004060"/>
                            </a:xfrm>
                          </wpg:grpSpPr>
                          <wps:wsp>
                            <wps:cNvPr id="3" name="Ellipse 3"/>
                            <wps:cNvSpPr/>
                            <wps:spPr>
                              <a:xfrm>
                                <a:off x="0" y="0"/>
                                <a:ext cx="1873250" cy="185102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feld 2"/>
                            <wps:cNvSpPr txBox="1">
                              <a:spLocks noChangeArrowheads="1"/>
                            </wps:cNvSpPr>
                            <wps:spPr bwMode="auto">
                              <a:xfrm>
                                <a:off x="95250" y="409575"/>
                                <a:ext cx="1706880" cy="1594485"/>
                              </a:xfrm>
                              <a:prstGeom prst="rect">
                                <a:avLst/>
                              </a:prstGeom>
                              <a:noFill/>
                              <a:ln w="9525">
                                <a:noFill/>
                                <a:miter lim="800000"/>
                                <a:headEnd/>
                                <a:tailEnd/>
                              </a:ln>
                            </wps:spPr>
                            <wps:txbx>
                              <w:txbxContent>
                                <w:p w14:paraId="702A6838" w14:textId="564C63BB" w:rsidR="005A1626" w:rsidRPr="003240EF" w:rsidRDefault="005A1626" w:rsidP="005A1626">
                                  <w:pPr>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Fachcurriculum auf w</w:t>
                                  </w:r>
                                  <w:r w:rsidRPr="003240EF">
                                    <w:rPr>
                                      <w:rFonts w:asciiTheme="majorHAnsi" w:hAnsiTheme="majorHAnsi" w:cstheme="majorHAnsi"/>
                                      <w:b/>
                                      <w:color w:val="FFFFFF" w:themeColor="background1"/>
                                      <w:sz w:val="20"/>
                                    </w:rPr>
                                    <w:t xml:space="preserve">ww.ccbuchner.de auch als kostenfreier Download im PDF- und Word-Format erhältlich (Eingabe ins Suchfeld: </w:t>
                                  </w:r>
                                  <w:r>
                                    <w:rPr>
                                      <w:rFonts w:asciiTheme="majorHAnsi" w:hAnsiTheme="majorHAnsi" w:cstheme="majorHAnsi"/>
                                      <w:b/>
                                      <w:color w:val="FFFFFF" w:themeColor="background1"/>
                                      <w:sz w:val="20"/>
                                    </w:rPr>
                                    <w:t>06011</w:t>
                                  </w:r>
                                  <w:r w:rsidRPr="003240EF">
                                    <w:rPr>
                                      <w:rFonts w:asciiTheme="majorHAnsi" w:hAnsiTheme="majorHAnsi" w:cstheme="majorHAnsi"/>
                                      <w:b/>
                                      <w:color w:val="FFFFFF" w:themeColor="background1"/>
                                      <w:sz w:val="20"/>
                                    </w:rPr>
                                    <w:t>).</w:t>
                                  </w:r>
                                </w:p>
                              </w:txbxContent>
                            </wps:txbx>
                            <wps:bodyPr rot="0" vert="horz" wrap="square" lIns="91440" tIns="45720" rIns="91440" bIns="45720" anchor="t" anchorCtr="0">
                              <a:noAutofit/>
                            </wps:bodyPr>
                          </wps:wsp>
                        </wpg:wgp>
                      </a:graphicData>
                    </a:graphic>
                  </wp:anchor>
                </w:drawing>
              </mc:Choice>
              <mc:Fallback>
                <w:pict>
                  <v:group w14:anchorId="4D417FEE" id="Gruppieren 2" o:spid="_x0000_s1027" style="position:absolute;margin-left:0;margin-top:81.7pt;width:147.5pt;height:157.8pt;z-index:251814912;mso-position-horizontal:center;mso-position-horizontal-relative:margin" coordsize="18732,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">
                    <v:oval id="Ellipse 3" o:spid="_x0000_s1028" style="position:absolute;width:18732;height:18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" fillcolor="#c00000" stroked="f">
                      <v:shadow on="t" color="black" opacity="22937f" origin=",.5" offset="0,.63889mm"/>
                    </v:oval>
                    <v:shapetype id="_x0000_t202" coordsize="21600,21600" o:spt="202" path="m,l,21600r21600,l21600,xe">
                      <v:stroke joinstyle="miter"/>
                      <v:path gradientshapeok="t" o:connecttype="rect"/>
                    </v:shapetype>
                    <v:shape id="_x0000_s1029" type="#_x0000_t202" style="position:absolute;left:952;top:4095;width:17069;height:1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02A6838" w14:textId="564C63BB" w:rsidR="005A1626" w:rsidRPr="003240EF" w:rsidRDefault="005A1626" w:rsidP="005A1626">
                            <w:pPr>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 xml:space="preserve">Fachcurriculum </w:t>
                            </w:r>
                            <w:r>
                              <w:rPr>
                                <w:rFonts w:asciiTheme="majorHAnsi" w:hAnsiTheme="majorHAnsi" w:cstheme="majorHAnsi"/>
                                <w:b/>
                                <w:color w:val="FFFFFF" w:themeColor="background1"/>
                                <w:sz w:val="20"/>
                              </w:rPr>
                              <w:t>auf w</w:t>
                            </w:r>
                            <w:r w:rsidRPr="003240EF">
                              <w:rPr>
                                <w:rFonts w:asciiTheme="majorHAnsi" w:hAnsiTheme="majorHAnsi" w:cstheme="majorHAnsi"/>
                                <w:b/>
                                <w:color w:val="FFFFFF" w:themeColor="background1"/>
                                <w:sz w:val="20"/>
                              </w:rPr>
                              <w:t xml:space="preserve">ww.ccbuchner.de auch als kostenfreier Download im PDF- und Word-Format erhältlich (Eingabe ins Suchfeld: </w:t>
                            </w:r>
                            <w:r>
                              <w:rPr>
                                <w:rFonts w:asciiTheme="majorHAnsi" w:hAnsiTheme="majorHAnsi" w:cstheme="majorHAnsi"/>
                                <w:b/>
                                <w:color w:val="FFFFFF" w:themeColor="background1"/>
                                <w:sz w:val="20"/>
                              </w:rPr>
                              <w:t>06011</w:t>
                            </w:r>
                            <w:r w:rsidRPr="003240EF">
                              <w:rPr>
                                <w:rFonts w:asciiTheme="majorHAnsi" w:hAnsiTheme="majorHAnsi" w:cstheme="majorHAnsi"/>
                                <w:b/>
                                <w:color w:val="FFFFFF" w:themeColor="background1"/>
                                <w:sz w:val="20"/>
                              </w:rPr>
                              <w:t>).</w:t>
                            </w:r>
                          </w:p>
                        </w:txbxContent>
                      </v:textbox>
                    </v:shape>
                    <w10:wrap anchorx="margin"/>
                  </v:group>
                </w:pict>
              </mc:Fallback>
            </mc:AlternateContent>
          </w:r>
          <w:r w:rsidR="00B74282">
            <w:rPr>
              <w:noProof/>
            </w:rPr>
            <w:drawing>
              <wp:anchor distT="0" distB="0" distL="114300" distR="114300" simplePos="0" relativeHeight="251810816" behindDoc="0" locked="0" layoutInCell="1" allowOverlap="1" wp14:anchorId="64B7E93C" wp14:editId="416E3D0E">
                <wp:simplePos x="0" y="0"/>
                <wp:positionH relativeFrom="margin">
                  <wp:posOffset>6233160</wp:posOffset>
                </wp:positionH>
                <wp:positionV relativeFrom="paragraph">
                  <wp:posOffset>447675</wp:posOffset>
                </wp:positionV>
                <wp:extent cx="3266440" cy="444817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011_Chemie ges_BW_U1_300dpi.jpg"/>
                        <pic:cNvPicPr/>
                      </pic:nvPicPr>
                      <pic:blipFill>
                        <a:blip r:embed="rId8">
                          <a:extLst>
                            <a:ext uri="{28A0092B-C50C-407E-A947-70E740481C1C}">
                              <a14:useLocalDpi xmlns:a14="http://schemas.microsoft.com/office/drawing/2010/main" val="0"/>
                            </a:ext>
                          </a:extLst>
                        </a:blip>
                        <a:stretch>
                          <a:fillRect/>
                        </a:stretch>
                      </pic:blipFill>
                      <pic:spPr>
                        <a:xfrm>
                          <a:off x="0" y="0"/>
                          <a:ext cx="3266920" cy="4448829"/>
                        </a:xfrm>
                        <a:prstGeom prst="rect">
                          <a:avLst/>
                        </a:prstGeom>
                      </pic:spPr>
                    </pic:pic>
                  </a:graphicData>
                </a:graphic>
                <wp14:sizeRelH relativeFrom="page">
                  <wp14:pctWidth>0</wp14:pctWidth>
                </wp14:sizeRelH>
                <wp14:sizeRelV relativeFrom="page">
                  <wp14:pctHeight>0</wp14:pctHeight>
                </wp14:sizeRelV>
              </wp:anchor>
            </w:drawing>
          </w:r>
          <w:r w:rsidR="00525408">
            <w:rPr>
              <w:noProof/>
            </w:rPr>
            <mc:AlternateContent>
              <mc:Choice Requires="wps">
                <w:drawing>
                  <wp:anchor distT="0" distB="0" distL="114300" distR="114300" simplePos="0" relativeHeight="251808768" behindDoc="0" locked="0" layoutInCell="1" allowOverlap="1" wp14:anchorId="1C8E8847" wp14:editId="61797DAD">
                    <wp:simplePos x="0" y="0"/>
                    <wp:positionH relativeFrom="column">
                      <wp:posOffset>-62865</wp:posOffset>
                    </wp:positionH>
                    <wp:positionV relativeFrom="paragraph">
                      <wp:posOffset>5743575</wp:posOffset>
                    </wp:positionV>
                    <wp:extent cx="3788410" cy="295275"/>
                    <wp:effectExtent l="0" t="0" r="0" b="9525"/>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5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9A468B3" w14:textId="45BAAA09" w:rsidR="009E7163" w:rsidRPr="00525408" w:rsidRDefault="009E7163" w:rsidP="0040295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8847" id="_x0000_t202" coordsize="21600,21600" o:spt="202" path="m,l,21600r21600,l21600,xe">
                    <v:stroke joinstyle="miter"/>
                    <v:path gradientshapeok="t" o:connecttype="rect"/>
                  </v:shapetype>
                  <v:shape id="Text Box 146" o:spid="_x0000_s1027" type="#_x0000_t202" style="position:absolute;margin-left:-4.95pt;margin-top:452.25pt;width:298.3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" filled="f" stroked="f">
                    <v:textbox>
                      <w:txbxContent>
                        <w:p w14:paraId="79A468B3" w14:textId="45BAAA09" w:rsidR="009E7163" w:rsidRPr="00525408" w:rsidRDefault="009E7163" w:rsidP="00402958">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txbxContent>
                    </v:textbox>
                  </v:shape>
                </w:pict>
              </mc:Fallback>
            </mc:AlternateContent>
          </w:r>
          <w:r w:rsidR="00525408">
            <w:rPr>
              <w:noProof/>
            </w:rPr>
            <mc:AlternateContent>
              <mc:Choice Requires="wps">
                <w:drawing>
                  <wp:anchor distT="0" distB="0" distL="114300" distR="114300" simplePos="0" relativeHeight="251809792" behindDoc="0" locked="0" layoutInCell="1" allowOverlap="1" wp14:anchorId="36A35B0C" wp14:editId="6CA98B0B">
                    <wp:simplePos x="0" y="0"/>
                    <wp:positionH relativeFrom="column">
                      <wp:posOffset>184785</wp:posOffset>
                    </wp:positionH>
                    <wp:positionV relativeFrom="paragraph">
                      <wp:posOffset>3181350</wp:posOffset>
                    </wp:positionV>
                    <wp:extent cx="5334000" cy="9715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5334000" cy="971550"/>
                            </a:xfrm>
                            <a:prstGeom prst="rect">
                              <a:avLst/>
                            </a:prstGeom>
                            <a:solidFill>
                              <a:schemeClr val="lt1"/>
                            </a:solidFill>
                            <a:ln w="6350">
                              <a:solidFill>
                                <a:schemeClr val="bg1"/>
                              </a:solidFill>
                            </a:ln>
                          </wps:spPr>
                          <wps:txbx>
                            <w:txbxContent>
                              <w:p w14:paraId="7587B4F0" w14:textId="42FC7455" w:rsidR="009E7163" w:rsidRPr="004D3257" w:rsidRDefault="009E7163" w:rsidP="00525408">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r w:rsidR="0084443B">
                                  <w:rPr>
                                    <w:rFonts w:ascii="Calibri" w:hAnsi="Calibri"/>
                                    <w:color w:val="595959" w:themeColor="text1" w:themeTint="A6"/>
                                    <w:sz w:val="36"/>
                                    <w:szCs w:val="36"/>
                                  </w:rPr>
                                  <w:t xml:space="preserve"> – Sek II</w:t>
                                </w:r>
                              </w:p>
                              <w:p w14:paraId="72354E46" w14:textId="77777777" w:rsidR="009E7163" w:rsidRPr="004D3257" w:rsidRDefault="009E7163" w:rsidP="00525408">
                                <w:pPr>
                                  <w:rPr>
                                    <w:rFonts w:ascii="Calibri" w:hAnsi="Calibri"/>
                                    <w:color w:val="595959" w:themeColor="text1" w:themeTint="A6"/>
                                    <w:sz w:val="36"/>
                                    <w:szCs w:val="36"/>
                                  </w:rPr>
                                </w:pPr>
                                <w:r>
                                  <w:rPr>
                                    <w:rFonts w:ascii="Calibri" w:hAnsi="Calibri"/>
                                    <w:color w:val="595959" w:themeColor="text1" w:themeTint="A6"/>
                                    <w:sz w:val="36"/>
                                    <w:szCs w:val="36"/>
                                  </w:rPr>
                                  <w:t>Gesamtband 11 – 12</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06011</w:t>
                                </w:r>
                                <w:r w:rsidRPr="004D3257">
                                  <w:rPr>
                                    <w:rFonts w:ascii="Calibri" w:hAnsi="Calibri"/>
                                    <w:color w:val="595959" w:themeColor="text1" w:themeTint="A6"/>
                                    <w:sz w:val="36"/>
                                    <w:szCs w:val="36"/>
                                  </w:rPr>
                                  <w:t>-</w:t>
                                </w:r>
                                <w:r>
                                  <w:rPr>
                                    <w:rFonts w:ascii="Calibri" w:hAnsi="Calibri"/>
                                    <w:color w:val="595959" w:themeColor="text1" w:themeTint="A6"/>
                                    <w:sz w:val="36"/>
                                    <w:szCs w:val="36"/>
                                  </w:rPr>
                                  <w:t>8</w:t>
                                </w:r>
                              </w:p>
                              <w:p w14:paraId="54CB2DE4" w14:textId="6E5F519F" w:rsidR="009E7163" w:rsidRPr="00525408" w:rsidRDefault="009E7163">
                                <w:pPr>
                                  <w:rPr>
                                    <w:rFonts w:ascii="Calibri" w:hAnsi="Calibri"/>
                                    <w:color w:val="595959" w:themeColor="text1" w:themeTint="A6"/>
                                    <w:sz w:val="36"/>
                                    <w:szCs w:val="36"/>
                                  </w:rPr>
                                </w:pPr>
                                <w:r>
                                  <w:rPr>
                                    <w:rFonts w:ascii="Calibri" w:hAnsi="Calibri"/>
                                    <w:color w:val="595959" w:themeColor="text1" w:themeTint="A6"/>
                                    <w:sz w:val="36"/>
                                    <w:szCs w:val="36"/>
                                  </w:rPr>
                                  <w:t xml:space="preserve">Jahrgangsstufe 11 – </w:t>
                                </w:r>
                                <w:proofErr w:type="gramStart"/>
                                <w:r>
                                  <w:rPr>
                                    <w:rFonts w:ascii="Calibri" w:hAnsi="Calibri"/>
                                    <w:color w:val="595959" w:themeColor="text1" w:themeTint="A6"/>
                                    <w:sz w:val="36"/>
                                    <w:szCs w:val="36"/>
                                  </w:rPr>
                                  <w:t xml:space="preserve">12 </w:t>
                                </w:r>
                                <w:r w:rsidRPr="00930A20">
                                  <w:rPr>
                                    <w:rFonts w:ascii="Calibri" w:hAnsi="Calibri"/>
                                    <w:b/>
                                    <w:bCs/>
                                    <w:color w:val="595959" w:themeColor="text1" w:themeTint="A6"/>
                                    <w:sz w:val="36"/>
                                    <w:szCs w:val="36"/>
                                  </w:rPr>
                                  <w:t>Basisfach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35B0C" id="_x0000_t202" coordsize="21600,21600" o:spt="202" path="m,l,21600r21600,l21600,xe">
                    <v:stroke joinstyle="miter"/>
                    <v:path gradientshapeok="t" o:connecttype="rect"/>
                  </v:shapetype>
                  <v:shape id="Textfeld 1" o:spid="_x0000_s1031" type="#_x0000_t202" style="position:absolute;margin-left:14.55pt;margin-top:250.5pt;width:420pt;height:7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" fillcolor="white [3201]" strokecolor="white [3212]" strokeweight=".5pt">
                    <v:textbox>
                      <w:txbxContent>
                        <w:p w14:paraId="7587B4F0" w14:textId="42FC7455" w:rsidR="009E7163" w:rsidRPr="004D3257" w:rsidRDefault="009E7163" w:rsidP="00525408">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r w:rsidR="0084443B">
                            <w:rPr>
                              <w:rFonts w:ascii="Calibri" w:hAnsi="Calibri"/>
                              <w:color w:val="595959" w:themeColor="text1" w:themeTint="A6"/>
                              <w:sz w:val="36"/>
                              <w:szCs w:val="36"/>
                            </w:rPr>
                            <w:t xml:space="preserve"> – Sek II</w:t>
                          </w:r>
                        </w:p>
                        <w:p w14:paraId="72354E46" w14:textId="77777777" w:rsidR="009E7163" w:rsidRPr="004D3257" w:rsidRDefault="009E7163" w:rsidP="00525408">
                          <w:pPr>
                            <w:rPr>
                              <w:rFonts w:ascii="Calibri" w:hAnsi="Calibri"/>
                              <w:color w:val="595959" w:themeColor="text1" w:themeTint="A6"/>
                              <w:sz w:val="36"/>
                              <w:szCs w:val="36"/>
                            </w:rPr>
                          </w:pPr>
                          <w:r>
                            <w:rPr>
                              <w:rFonts w:ascii="Calibri" w:hAnsi="Calibri"/>
                              <w:color w:val="595959" w:themeColor="text1" w:themeTint="A6"/>
                              <w:sz w:val="36"/>
                              <w:szCs w:val="36"/>
                            </w:rPr>
                            <w:t>Gesamtband 11 – 12</w:t>
                          </w:r>
                          <w:r w:rsidRPr="004D3257">
                            <w:rPr>
                              <w:rFonts w:ascii="Calibri" w:hAnsi="Calibri"/>
                              <w:color w:val="595959" w:themeColor="text1" w:themeTint="A6"/>
                              <w:sz w:val="36"/>
                              <w:szCs w:val="36"/>
                            </w:rPr>
                            <w:t>, ISBN 978-3-661-</w:t>
                          </w:r>
                          <w:r>
                            <w:rPr>
                              <w:rFonts w:ascii="Calibri" w:hAnsi="Calibri"/>
                              <w:b/>
                              <w:color w:val="595959" w:themeColor="text1" w:themeTint="A6"/>
                              <w:sz w:val="36"/>
                              <w:szCs w:val="36"/>
                            </w:rPr>
                            <w:t>06011</w:t>
                          </w:r>
                          <w:r w:rsidRPr="004D3257">
                            <w:rPr>
                              <w:rFonts w:ascii="Calibri" w:hAnsi="Calibri"/>
                              <w:color w:val="595959" w:themeColor="text1" w:themeTint="A6"/>
                              <w:sz w:val="36"/>
                              <w:szCs w:val="36"/>
                            </w:rPr>
                            <w:t>-</w:t>
                          </w:r>
                          <w:r>
                            <w:rPr>
                              <w:rFonts w:ascii="Calibri" w:hAnsi="Calibri"/>
                              <w:color w:val="595959" w:themeColor="text1" w:themeTint="A6"/>
                              <w:sz w:val="36"/>
                              <w:szCs w:val="36"/>
                            </w:rPr>
                            <w:t>8</w:t>
                          </w:r>
                        </w:p>
                        <w:p w14:paraId="54CB2DE4" w14:textId="6E5F519F" w:rsidR="009E7163" w:rsidRPr="00525408" w:rsidRDefault="009E7163">
                          <w:pPr>
                            <w:rPr>
                              <w:rFonts w:ascii="Calibri" w:hAnsi="Calibri"/>
                              <w:color w:val="595959" w:themeColor="text1" w:themeTint="A6"/>
                              <w:sz w:val="36"/>
                              <w:szCs w:val="36"/>
                            </w:rPr>
                          </w:pPr>
                          <w:r>
                            <w:rPr>
                              <w:rFonts w:ascii="Calibri" w:hAnsi="Calibri"/>
                              <w:color w:val="595959" w:themeColor="text1" w:themeTint="A6"/>
                              <w:sz w:val="36"/>
                              <w:szCs w:val="36"/>
                            </w:rPr>
                            <w:t xml:space="preserve">Jahrgangsstufe 11 – </w:t>
                          </w:r>
                          <w:proofErr w:type="gramStart"/>
                          <w:r>
                            <w:rPr>
                              <w:rFonts w:ascii="Calibri" w:hAnsi="Calibri"/>
                              <w:color w:val="595959" w:themeColor="text1" w:themeTint="A6"/>
                              <w:sz w:val="36"/>
                              <w:szCs w:val="36"/>
                            </w:rPr>
                            <w:t xml:space="preserve">12 </w:t>
                          </w:r>
                          <w:r w:rsidRPr="00930A20">
                            <w:rPr>
                              <w:rFonts w:ascii="Calibri" w:hAnsi="Calibri"/>
                              <w:b/>
                              <w:bCs/>
                              <w:color w:val="595959" w:themeColor="text1" w:themeTint="A6"/>
                              <w:sz w:val="36"/>
                              <w:szCs w:val="36"/>
                            </w:rPr>
                            <w:t>Basisfach</w:t>
                          </w:r>
                          <w:proofErr w:type="gramEnd"/>
                        </w:p>
                      </w:txbxContent>
                    </v:textbox>
                  </v:shape>
                </w:pict>
              </mc:Fallback>
            </mc:AlternateContent>
          </w:r>
          <w:r w:rsidR="0002455A">
            <w:rPr>
              <w:noProof/>
            </w:rPr>
            <mc:AlternateContent>
              <mc:Choice Requires="wps">
                <w:drawing>
                  <wp:anchor distT="0" distB="0" distL="114300" distR="114300" simplePos="0" relativeHeight="251676672" behindDoc="0" locked="0" layoutInCell="1" allowOverlap="1" wp14:anchorId="7CF1AF66" wp14:editId="303D3735">
                    <wp:simplePos x="0" y="0"/>
                    <wp:positionH relativeFrom="column">
                      <wp:posOffset>156210</wp:posOffset>
                    </wp:positionH>
                    <wp:positionV relativeFrom="paragraph">
                      <wp:posOffset>1009650</wp:posOffset>
                    </wp:positionV>
                    <wp:extent cx="7772400" cy="13716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93ADCEF" w14:textId="77777777" w:rsidR="009E7163" w:rsidRPr="004D3257" w:rsidRDefault="009E7163" w:rsidP="00525408">
                                <w:pPr>
                                  <w:rPr>
                                    <w:rFonts w:ascii="Calibri" w:hAnsi="Calibri"/>
                                    <w:sz w:val="56"/>
                                    <w:szCs w:val="44"/>
                                  </w:rPr>
                                </w:pPr>
                                <w:r w:rsidRPr="004D3257">
                                  <w:rPr>
                                    <w:rFonts w:ascii="Calibri" w:hAnsi="Calibri"/>
                                    <w:sz w:val="56"/>
                                    <w:szCs w:val="44"/>
                                  </w:rPr>
                                  <w:t>Fachcurriculum</w:t>
                                </w:r>
                              </w:p>
                              <w:p w14:paraId="623ABAC7" w14:textId="41411186" w:rsidR="009E7163" w:rsidRPr="004D3257" w:rsidRDefault="009E7163" w:rsidP="00525408">
                                <w:pPr>
                                  <w:rPr>
                                    <w:rFonts w:ascii="Calibri" w:hAnsi="Calibri"/>
                                    <w:sz w:val="56"/>
                                    <w:szCs w:val="44"/>
                                  </w:rPr>
                                </w:pPr>
                                <w:r>
                                  <w:rPr>
                                    <w:rFonts w:ascii="Calibri" w:hAnsi="Calibri"/>
                                    <w:sz w:val="56"/>
                                    <w:szCs w:val="44"/>
                                  </w:rPr>
                                  <w:t>Chemie</w:t>
                                </w:r>
                              </w:p>
                              <w:p w14:paraId="738A4E3A" w14:textId="2AF11BF0" w:rsidR="009E7163" w:rsidRPr="00644372" w:rsidRDefault="009E7163" w:rsidP="00D232DB">
                                <w:pPr>
                                  <w:rPr>
                                    <w:rFonts w:ascii="Calibri" w:hAnsi="Calibri"/>
                                    <w:sz w:val="44"/>
                                    <w:szCs w:val="44"/>
                                  </w:rPr>
                                </w:pPr>
                                <w:r w:rsidRPr="004D3257">
                                  <w:rPr>
                                    <w:rFonts w:ascii="Calibri" w:hAnsi="Calibri"/>
                                    <w:sz w:val="44"/>
                                    <w:szCs w:val="44"/>
                                  </w:rP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F1AF66" id="Textfeld 12" o:spid="_x0000_s1029" type="#_x0000_t202" style="position:absolute;margin-left:12.3pt;margin-top:79.5pt;width:612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" filled="f" stroked="f">
                    <v:path arrowok="t"/>
                    <v:textbox>
                      <w:txbxContent>
                        <w:p w14:paraId="793ADCEF" w14:textId="77777777" w:rsidR="009E7163" w:rsidRPr="004D3257" w:rsidRDefault="009E7163" w:rsidP="00525408">
                          <w:pPr>
                            <w:rPr>
                              <w:rFonts w:ascii="Calibri" w:hAnsi="Calibri"/>
                              <w:sz w:val="56"/>
                              <w:szCs w:val="44"/>
                            </w:rPr>
                          </w:pPr>
                          <w:r w:rsidRPr="004D3257">
                            <w:rPr>
                              <w:rFonts w:ascii="Calibri" w:hAnsi="Calibri"/>
                              <w:sz w:val="56"/>
                              <w:szCs w:val="44"/>
                            </w:rPr>
                            <w:t>Fachcurriculum</w:t>
                          </w:r>
                        </w:p>
                        <w:p w14:paraId="623ABAC7" w14:textId="41411186" w:rsidR="009E7163" w:rsidRPr="004D3257" w:rsidRDefault="009E7163" w:rsidP="00525408">
                          <w:pPr>
                            <w:rPr>
                              <w:rFonts w:ascii="Calibri" w:hAnsi="Calibri"/>
                              <w:sz w:val="56"/>
                              <w:szCs w:val="44"/>
                            </w:rPr>
                          </w:pPr>
                          <w:r>
                            <w:rPr>
                              <w:rFonts w:ascii="Calibri" w:hAnsi="Calibri"/>
                              <w:sz w:val="56"/>
                              <w:szCs w:val="44"/>
                            </w:rPr>
                            <w:t>Chemie</w:t>
                          </w:r>
                        </w:p>
                        <w:p w14:paraId="738A4E3A" w14:textId="2AF11BF0" w:rsidR="009E7163" w:rsidRPr="00644372" w:rsidRDefault="009E7163" w:rsidP="00D232DB">
                          <w:pPr>
                            <w:rPr>
                              <w:rFonts w:ascii="Calibri" w:hAnsi="Calibri"/>
                              <w:sz w:val="44"/>
                              <w:szCs w:val="44"/>
                            </w:rPr>
                          </w:pPr>
                          <w:r w:rsidRPr="004D3257">
                            <w:rPr>
                              <w:rFonts w:ascii="Calibri" w:hAnsi="Calibri"/>
                              <w:sz w:val="44"/>
                              <w:szCs w:val="44"/>
                            </w:rPr>
                            <w:t>Baden-Württemberg</w:t>
                          </w:r>
                        </w:p>
                      </w:txbxContent>
                    </v:textbox>
                    <w10:wrap type="square"/>
                  </v:shape>
                </w:pict>
              </mc:Fallback>
            </mc:AlternateContent>
          </w:r>
          <w:r w:rsidR="0002455A">
            <w:rPr>
              <w:noProof/>
            </w:rPr>
            <mc:AlternateContent>
              <mc:Choice Requires="wps">
                <w:drawing>
                  <wp:anchor distT="0" distB="0" distL="114300" distR="114300" simplePos="0" relativeHeight="251679744" behindDoc="0" locked="0" layoutInCell="1" allowOverlap="1" wp14:anchorId="3DF25B47" wp14:editId="15A479FA">
                    <wp:simplePos x="0" y="0"/>
                    <wp:positionH relativeFrom="column">
                      <wp:posOffset>6248400</wp:posOffset>
                    </wp:positionH>
                    <wp:positionV relativeFrom="paragraph">
                      <wp:posOffset>442595</wp:posOffset>
                    </wp:positionV>
                    <wp:extent cx="3200400" cy="4457700"/>
                    <wp:effectExtent l="0" t="0" r="0" b="12700"/>
                    <wp:wrapThrough wrapText="bothSides">
                      <wp:wrapPolygon edited="0">
                        <wp:start x="0" y="0"/>
                        <wp:lineTo x="0" y="21538"/>
                        <wp:lineTo x="21429" y="21538"/>
                        <wp:lineTo x="21429" y="0"/>
                        <wp:lineTo x="0" y="0"/>
                      </wp:wrapPolygon>
                    </wp:wrapThrough>
                    <wp:docPr id="6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44577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6075D3" id="Rechteck 15" o:spid="_x0000_s1026" style="position:absolute;margin-left:492pt;margin-top:34.85pt;width:252pt;height:3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" fillcolor="#bfbfbf [2412]" stroked="f">
                    <w10:wrap type="through"/>
                  </v:rect>
                </w:pict>
              </mc:Fallback>
            </mc:AlternateContent>
          </w:r>
          <w:r w:rsidR="0002455A">
            <w:rPr>
              <w:noProof/>
            </w:rPr>
            <mc:AlternateContent>
              <mc:Choice Requires="wps">
                <w:drawing>
                  <wp:anchor distT="0" distB="0" distL="114300" distR="114300" simplePos="0" relativeHeight="251680768" behindDoc="0" locked="0" layoutInCell="1" allowOverlap="1" wp14:anchorId="61E834B9" wp14:editId="6CCB6662">
                    <wp:simplePos x="0" y="0"/>
                    <wp:positionH relativeFrom="column">
                      <wp:posOffset>6324600</wp:posOffset>
                    </wp:positionH>
                    <wp:positionV relativeFrom="paragraph">
                      <wp:posOffset>2385695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3B6C29C" w14:textId="77777777" w:rsidR="009E7163" w:rsidRPr="00CD0D24" w:rsidRDefault="009E7163"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834B9" id="Textfeld 16" o:spid="_x0000_s1030" type="#_x0000_t202" style="position:absolute;margin-left:498pt;margin-top:187.85pt;width:234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" filled="f" stroked="f">
                    <v:path arrowok="t"/>
                    <v:textbox>
                      <w:txbxContent>
                        <w:p w14:paraId="43B6C29C" w14:textId="77777777" w:rsidR="009E7163" w:rsidRPr="00CD0D24" w:rsidRDefault="009E7163"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v:textbox>
                    <w10:wrap type="square"/>
                  </v:shape>
                </w:pict>
              </mc:Fallback>
            </mc:AlternateContent>
          </w:r>
          <w:r w:rsidR="0002455A">
            <w:rPr>
              <w:noProof/>
            </w:rPr>
            <mc:AlternateContent>
              <mc:Choice Requires="wps">
                <w:drawing>
                  <wp:anchor distT="0" distB="0" distL="114300" distR="114300" simplePos="0" relativeHeight="251806720" behindDoc="0" locked="0" layoutInCell="1" allowOverlap="1" wp14:anchorId="0A9E0B48" wp14:editId="6C237D9B">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7826DE" w14:textId="77777777" w:rsidR="009E7163" w:rsidRPr="00394C7F" w:rsidRDefault="009E7163" w:rsidP="00402958">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0B48" id="Text Box 144" o:spid="_x0000_s1031" type="#_x0000_t202" style="position:absolute;margin-left:659.9pt;margin-top:452.7pt;width:166.4pt;height:4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" filled="f" stroked="f">
                    <v:textbox>
                      <w:txbxContent>
                        <w:p w14:paraId="5B7826DE" w14:textId="77777777" w:rsidR="009E7163" w:rsidRPr="00394C7F" w:rsidRDefault="009E7163" w:rsidP="00402958">
                          <w:pPr>
                            <w:rPr>
                              <w:rFonts w:ascii="Calibri" w:hAnsi="Calibri"/>
                              <w:sz w:val="22"/>
                              <w:szCs w:val="22"/>
                            </w:rPr>
                          </w:pPr>
                          <w:r w:rsidRPr="00394C7F">
                            <w:rPr>
                              <w:rFonts w:ascii="Calibri" w:hAnsi="Calibri"/>
                              <w:sz w:val="22"/>
                              <w:szCs w:val="22"/>
                            </w:rPr>
                            <w:t>www.ccbuchner.de</w:t>
                          </w:r>
                        </w:p>
                      </w:txbxContent>
                    </v:textbox>
                  </v:shape>
                </w:pict>
              </mc:Fallback>
            </mc:AlternateContent>
          </w:r>
          <w:r w:rsidR="0002455A">
            <w:rPr>
              <w:noProof/>
            </w:rPr>
            <mc:AlternateContent>
              <mc:Choice Requires="wps">
                <w:drawing>
                  <wp:anchor distT="0" distB="0" distL="114300" distR="114300" simplePos="0" relativeHeight="251805696" behindDoc="0" locked="0" layoutInCell="1" allowOverlap="1" wp14:anchorId="289682D8" wp14:editId="312662B9">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8B61F" id="Rectangle 143" o:spid="_x0000_s1026" style="position:absolute;margin-left:634.3pt;margin-top:448.85pt;width:162.7pt;height:2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sidR="0002455A">
            <w:rPr>
              <w:noProof/>
            </w:rPr>
            <mc:AlternateContent>
              <mc:Choice Requires="wps">
                <w:drawing>
                  <wp:anchor distT="0" distB="0" distL="114300" distR="114300" simplePos="0" relativeHeight="251807744" behindDoc="0" locked="0" layoutInCell="1" allowOverlap="1" wp14:anchorId="28A62D46" wp14:editId="0A2396A6">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25AE2" id="Rectangle 145" o:spid="_x0000_s1026" style="position:absolute;margin-left:-57.3pt;margin-top:448.85pt;width:681.35pt;height:2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sidR="00D232DB">
            <w:rPr>
              <w:vertAlign w:val="subscript"/>
            </w:rPr>
            <w:br w:type="page"/>
          </w:r>
        </w:p>
      </w:sdtContent>
    </w:sdt>
    <w:p w14:paraId="5A83502A" w14:textId="77777777" w:rsidR="00525408" w:rsidRPr="00DC46A1" w:rsidRDefault="00525408" w:rsidP="00525408">
      <w:pPr>
        <w:rPr>
          <w:rFonts w:asciiTheme="majorHAnsi" w:hAnsiTheme="majorHAnsi" w:cstheme="majorHAnsi"/>
        </w:rPr>
      </w:pPr>
      <w:r w:rsidRPr="00DC46A1">
        <w:rPr>
          <w:rFonts w:asciiTheme="majorHAnsi" w:hAnsiTheme="majorHAnsi" w:cstheme="majorHAnsi"/>
        </w:rPr>
        <w:lastRenderedPageBreak/>
        <w:t xml:space="preserve">Seit dem Schuljahr 2018/19 gilt der neue </w:t>
      </w:r>
      <w:r w:rsidRPr="00DC46A1">
        <w:rPr>
          <w:rFonts w:asciiTheme="majorHAnsi" w:hAnsiTheme="majorHAnsi" w:cstheme="majorHAnsi"/>
          <w:b/>
        </w:rPr>
        <w:t xml:space="preserve">Bildungsplan 2016 </w:t>
      </w:r>
      <w:r w:rsidRPr="00DC46A1">
        <w:rPr>
          <w:rFonts w:asciiTheme="majorHAnsi" w:hAnsiTheme="majorHAnsi" w:cstheme="majorHAnsi"/>
        </w:rPr>
        <w:t>in Baden-Württemberg ab der 8. Klasse, in der der Chemieunterricht in der Regel beginnt.</w:t>
      </w:r>
    </w:p>
    <w:p w14:paraId="7AA7528A" w14:textId="77777777"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Neben den übergeordneten </w:t>
      </w:r>
      <w:r w:rsidRPr="00DC46A1">
        <w:rPr>
          <w:rFonts w:asciiTheme="majorHAnsi" w:hAnsiTheme="majorHAnsi" w:cstheme="majorHAnsi"/>
          <w:b/>
          <w:color w:val="009900"/>
        </w:rPr>
        <w:t>Leitperspektiven</w:t>
      </w:r>
      <w:r w:rsidRPr="00DC46A1">
        <w:rPr>
          <w:rFonts w:asciiTheme="majorHAnsi" w:hAnsiTheme="majorHAnsi" w:cstheme="majorHAnsi"/>
        </w:rPr>
        <w:t xml:space="preserve"> sollen den Schülerinnen und Schülern im Chemieunterricht prozessbezogene und inhaltsbezogene Kompetenzen vermittelt werden.</w:t>
      </w:r>
    </w:p>
    <w:p w14:paraId="00167EEF" w14:textId="77777777"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Die </w:t>
      </w:r>
      <w:r w:rsidRPr="00DC46A1">
        <w:rPr>
          <w:rFonts w:asciiTheme="majorHAnsi" w:hAnsiTheme="majorHAnsi" w:cstheme="majorHAnsi"/>
          <w:b/>
          <w:color w:val="CC0000"/>
        </w:rPr>
        <w:t>inhaltsbezogenen Kompetenzen</w:t>
      </w:r>
      <w:r w:rsidRPr="00DC46A1">
        <w:rPr>
          <w:rFonts w:asciiTheme="majorHAnsi" w:hAnsiTheme="majorHAnsi" w:cstheme="majorHAnsi"/>
        </w:rPr>
        <w:t xml:space="preserve"> (Fachkompetenzen) orientieren sich an den von der Kultusministerkonferenz (KMK) 2004 formulierten Basiskonzepten für das Fach Chemie, die in zwei Bereiche zusammengefasst werden können: Stoff/Teilchen/Struktur/Eigenschaften und Chemische Reaktion. Neu ausgewiesen sind die </w:t>
      </w:r>
      <w:r w:rsidRPr="00DC46A1">
        <w:rPr>
          <w:rFonts w:asciiTheme="majorHAnsi" w:hAnsiTheme="majorHAnsi" w:cstheme="majorHAnsi"/>
          <w:b/>
          <w:color w:val="FF9933"/>
        </w:rPr>
        <w:t>prozessbezogenen Kompetenzen</w:t>
      </w:r>
      <w:r w:rsidRPr="00DC46A1">
        <w:rPr>
          <w:rFonts w:asciiTheme="majorHAnsi" w:hAnsiTheme="majorHAnsi" w:cstheme="majorHAnsi"/>
        </w:rPr>
        <w:t xml:space="preserve"> Erkenntnisgewinnung, Kommunikation und Bewertung.</w:t>
      </w:r>
    </w:p>
    <w:p w14:paraId="7A10419B" w14:textId="77777777" w:rsidR="00525408" w:rsidRPr="00DC46A1" w:rsidRDefault="00525408" w:rsidP="00525408">
      <w:pPr>
        <w:rPr>
          <w:rStyle w:val="fontstyle01"/>
          <w:rFonts w:asciiTheme="majorHAnsi" w:hAnsiTheme="majorHAnsi" w:cstheme="majorHAnsi"/>
          <w:sz w:val="24"/>
          <w:szCs w:val="24"/>
        </w:rPr>
      </w:pPr>
    </w:p>
    <w:p w14:paraId="2C04CECD" w14:textId="3A37A570" w:rsidR="00525408" w:rsidRPr="00DC46A1" w:rsidRDefault="00525408" w:rsidP="00525408">
      <w:pPr>
        <w:rPr>
          <w:rStyle w:val="fontstyle01"/>
          <w:rFonts w:asciiTheme="majorHAnsi" w:hAnsiTheme="majorHAnsi" w:cstheme="majorHAnsi"/>
          <w:sz w:val="24"/>
          <w:szCs w:val="24"/>
        </w:rPr>
      </w:pPr>
      <w:r w:rsidRPr="00DC46A1">
        <w:rPr>
          <w:rStyle w:val="fontstyle01"/>
          <w:rFonts w:asciiTheme="majorHAnsi" w:hAnsiTheme="majorHAnsi" w:cstheme="majorHAnsi"/>
          <w:sz w:val="24"/>
          <w:szCs w:val="24"/>
        </w:rPr>
        <w:t>Bereits im Chemieunterricht bis zum Ende der Klasse 10 wird durch einen nachhaltigen und anschlussfähigen Kompetenzerwerb die Grundlage für einen erfolgreichen Übergang in die Kursstufe gelegt.</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In der Kursstufe werden die bis dahin erworbenen inhaltsbezogenen Kompetenzen weiterentwickelt.</w:t>
      </w:r>
      <w:r w:rsid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Die Gliederung erfolgt hier allerdings nach fachwissenschaftlichen Themenbereichen, anhand derer</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die bisher erlernten chemischen Konzepte, Modelle und Zusammenhänge v</w:t>
      </w:r>
      <w:r w:rsidR="00DC46A1">
        <w:rPr>
          <w:rStyle w:val="fontstyle01"/>
          <w:rFonts w:asciiTheme="majorHAnsi" w:hAnsiTheme="majorHAnsi" w:cstheme="majorHAnsi"/>
          <w:sz w:val="24"/>
          <w:szCs w:val="24"/>
        </w:rPr>
        <w:t>ertieft und erweitert werden.</w:t>
      </w:r>
    </w:p>
    <w:p w14:paraId="4F7E67C9" w14:textId="77777777" w:rsidR="00525408" w:rsidRPr="00DC46A1" w:rsidRDefault="00525408" w:rsidP="00525408">
      <w:pPr>
        <w:rPr>
          <w:rStyle w:val="fontstyle01"/>
          <w:rFonts w:asciiTheme="majorHAnsi" w:hAnsiTheme="majorHAnsi" w:cstheme="majorHAnsi"/>
          <w:sz w:val="24"/>
          <w:szCs w:val="24"/>
        </w:rPr>
      </w:pPr>
    </w:p>
    <w:p w14:paraId="3F6077A4" w14:textId="77777777" w:rsidR="00525408" w:rsidRPr="00DC46A1" w:rsidRDefault="00525408" w:rsidP="00525408">
      <w:pPr>
        <w:rPr>
          <w:rStyle w:val="fontstyle01"/>
          <w:rFonts w:asciiTheme="majorHAnsi" w:hAnsiTheme="majorHAnsi" w:cstheme="majorHAnsi"/>
          <w:sz w:val="24"/>
          <w:szCs w:val="24"/>
        </w:rPr>
      </w:pPr>
      <w:r w:rsidRPr="00DC46A1">
        <w:rPr>
          <w:rStyle w:val="fontstyle01"/>
          <w:rFonts w:asciiTheme="majorHAnsi" w:hAnsiTheme="majorHAnsi" w:cstheme="majorHAnsi"/>
          <w:sz w:val="24"/>
          <w:szCs w:val="24"/>
        </w:rPr>
        <w:t>In der folgenden Aufstellung sind die Themenbereiche der Kursstufe Chemie im Basisfach dargestellt:</w:t>
      </w:r>
    </w:p>
    <w:p w14:paraId="72DA9E73" w14:textId="77777777" w:rsidR="00525408" w:rsidRPr="00DC46A1" w:rsidRDefault="00525408" w:rsidP="00525408">
      <w:pPr>
        <w:pStyle w:val="Listenabsatz"/>
        <w:numPr>
          <w:ilvl w:val="0"/>
          <w:numId w:val="1"/>
        </w:numPr>
        <w:rPr>
          <w:rFonts w:asciiTheme="majorHAnsi" w:hAnsiTheme="majorHAnsi" w:cstheme="majorHAnsi"/>
        </w:rPr>
      </w:pPr>
      <w:r w:rsidRPr="00DC46A1">
        <w:rPr>
          <w:rFonts w:asciiTheme="majorHAnsi" w:hAnsiTheme="majorHAnsi" w:cstheme="majorHAnsi"/>
        </w:rPr>
        <w:t>Chemische Gleichgewichte</w:t>
      </w:r>
    </w:p>
    <w:p w14:paraId="47FD93BE" w14:textId="04AAA9D8" w:rsidR="00525408" w:rsidRDefault="00525408" w:rsidP="00525408">
      <w:pPr>
        <w:pStyle w:val="Listenabsatz"/>
        <w:numPr>
          <w:ilvl w:val="0"/>
          <w:numId w:val="1"/>
        </w:numPr>
        <w:rPr>
          <w:rFonts w:asciiTheme="majorHAnsi" w:hAnsiTheme="majorHAnsi" w:cstheme="majorHAnsi"/>
        </w:rPr>
      </w:pPr>
      <w:r w:rsidRPr="00DC46A1">
        <w:rPr>
          <w:rFonts w:asciiTheme="majorHAnsi" w:hAnsiTheme="majorHAnsi" w:cstheme="majorHAnsi"/>
        </w:rPr>
        <w:t>Naturstoffe</w:t>
      </w:r>
    </w:p>
    <w:p w14:paraId="22427AC5" w14:textId="30D1FA2A" w:rsidR="00DC46A1" w:rsidRPr="00DC46A1" w:rsidRDefault="00DC46A1" w:rsidP="00525408">
      <w:pPr>
        <w:pStyle w:val="Listenabsatz"/>
        <w:numPr>
          <w:ilvl w:val="0"/>
          <w:numId w:val="1"/>
        </w:numPr>
        <w:rPr>
          <w:rFonts w:asciiTheme="majorHAnsi" w:hAnsiTheme="majorHAnsi" w:cstheme="majorHAnsi"/>
        </w:rPr>
      </w:pPr>
      <w:r>
        <w:rPr>
          <w:rFonts w:asciiTheme="majorHAnsi" w:hAnsiTheme="majorHAnsi" w:cstheme="majorHAnsi"/>
        </w:rPr>
        <w:t>Chemische Energetik</w:t>
      </w:r>
    </w:p>
    <w:p w14:paraId="3A549871" w14:textId="632BD56E" w:rsidR="00DC46A1" w:rsidRPr="00DC46A1" w:rsidRDefault="00525408" w:rsidP="00DC46A1">
      <w:pPr>
        <w:pStyle w:val="Listenabsatz"/>
        <w:numPr>
          <w:ilvl w:val="0"/>
          <w:numId w:val="1"/>
        </w:numPr>
        <w:rPr>
          <w:rFonts w:asciiTheme="majorHAnsi" w:hAnsiTheme="majorHAnsi" w:cstheme="majorHAnsi"/>
        </w:rPr>
      </w:pPr>
      <w:r w:rsidRPr="00DC46A1">
        <w:rPr>
          <w:rFonts w:asciiTheme="majorHAnsi" w:hAnsiTheme="majorHAnsi" w:cstheme="majorHAnsi"/>
        </w:rPr>
        <w:t>Kunststoffe</w:t>
      </w:r>
    </w:p>
    <w:p w14:paraId="05945299" w14:textId="77777777" w:rsidR="00525408" w:rsidRPr="00DC46A1" w:rsidRDefault="00525408" w:rsidP="00525408">
      <w:pPr>
        <w:pStyle w:val="Listenabsatz"/>
        <w:numPr>
          <w:ilvl w:val="0"/>
          <w:numId w:val="1"/>
        </w:numPr>
        <w:rPr>
          <w:rFonts w:asciiTheme="majorHAnsi" w:hAnsiTheme="majorHAnsi" w:cstheme="majorHAnsi"/>
        </w:rPr>
      </w:pPr>
      <w:r w:rsidRPr="00DC46A1">
        <w:rPr>
          <w:rFonts w:asciiTheme="majorHAnsi" w:hAnsiTheme="majorHAnsi" w:cstheme="majorHAnsi"/>
        </w:rPr>
        <w:t>Elektrische Energie und Chemie</w:t>
      </w:r>
    </w:p>
    <w:p w14:paraId="263160DF" w14:textId="77777777" w:rsidR="00525408" w:rsidRPr="00DC46A1" w:rsidRDefault="00525408" w:rsidP="00525408">
      <w:pPr>
        <w:rPr>
          <w:rFonts w:asciiTheme="majorHAnsi" w:hAnsiTheme="majorHAnsi" w:cstheme="majorHAnsi"/>
        </w:rPr>
      </w:pPr>
    </w:p>
    <w:p w14:paraId="4F5E01B5" w14:textId="77C81CD6" w:rsidR="00525408" w:rsidRPr="00DC46A1" w:rsidRDefault="00525408" w:rsidP="00525408">
      <w:pPr>
        <w:rPr>
          <w:rFonts w:asciiTheme="majorHAnsi" w:hAnsiTheme="majorHAnsi" w:cstheme="majorHAnsi"/>
        </w:rPr>
      </w:pPr>
      <w:r w:rsidRPr="00DC46A1">
        <w:rPr>
          <w:rStyle w:val="fontstyle01"/>
          <w:rFonts w:asciiTheme="majorHAnsi" w:hAnsiTheme="majorHAnsi" w:cstheme="majorHAnsi"/>
          <w:sz w:val="24"/>
          <w:szCs w:val="24"/>
        </w:rPr>
        <w:t>Die bis zur Klasse 10 verankerten chemischen Konzepte werden in der Kursstufe vertieft und durch</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das Konzept des chemischen Gleichgewichts erweitert. Im Chemieunterricht der Kursstufe unterscheiden sich die Zielsetzungen des Basisfaches von denen des Leistungsfaches.</w:t>
      </w:r>
      <w:r w:rsidR="00DC46A1">
        <w:rPr>
          <w:rFonts w:asciiTheme="majorHAnsi" w:hAnsiTheme="majorHAnsi" w:cstheme="majorHAnsi"/>
        </w:rPr>
        <w:t xml:space="preserve"> </w:t>
      </w:r>
      <w:r w:rsidRPr="00DC46A1">
        <w:rPr>
          <w:rStyle w:val="fontstyle01"/>
          <w:rFonts w:asciiTheme="majorHAnsi" w:hAnsiTheme="majorHAnsi" w:cstheme="majorHAnsi"/>
          <w:sz w:val="24"/>
          <w:szCs w:val="24"/>
        </w:rPr>
        <w:t>Im Basisfach liegt der Schwerpunkt auf der Weiterentwicklung chemischen Überblickswissens.</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In geeigneten Kontexten wird gezeigt, welchen Einfluss die Chemie auf das Verständnis unserer</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 xml:space="preserve">Lebenswelt und auf die Lösung von Zukunftsfragen hat. </w:t>
      </w:r>
    </w:p>
    <w:p w14:paraId="64746D85" w14:textId="77777777" w:rsidR="00525408" w:rsidRPr="00DC46A1" w:rsidRDefault="00525408" w:rsidP="00525408">
      <w:pPr>
        <w:rPr>
          <w:rFonts w:asciiTheme="majorHAnsi" w:hAnsiTheme="majorHAnsi" w:cstheme="majorHAnsi"/>
        </w:rPr>
      </w:pPr>
    </w:p>
    <w:p w14:paraId="619A6F51" w14:textId="3C853AC9"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Im </w:t>
      </w:r>
      <w:r w:rsidRPr="00DC46A1">
        <w:rPr>
          <w:rFonts w:asciiTheme="majorHAnsi" w:hAnsiTheme="majorHAnsi" w:cstheme="majorHAnsi"/>
          <w:b/>
        </w:rPr>
        <w:t xml:space="preserve">Fachcurriculum Chemie Jahrgangsstufe 11 – </w:t>
      </w:r>
      <w:proofErr w:type="gramStart"/>
      <w:r w:rsidRPr="00DC46A1">
        <w:rPr>
          <w:rFonts w:asciiTheme="majorHAnsi" w:hAnsiTheme="majorHAnsi" w:cstheme="majorHAnsi"/>
          <w:b/>
        </w:rPr>
        <w:t>12 Basisfach</w:t>
      </w:r>
      <w:proofErr w:type="gramEnd"/>
      <w:r w:rsidRPr="00DC46A1">
        <w:rPr>
          <w:rFonts w:asciiTheme="majorHAnsi" w:hAnsiTheme="majorHAnsi" w:cstheme="majorHAnsi"/>
        </w:rPr>
        <w:t xml:space="preserve"> ist ein Unterrichtsgang mithilfe des </w:t>
      </w:r>
      <w:r w:rsidRPr="00DC46A1">
        <w:rPr>
          <w:rFonts w:asciiTheme="majorHAnsi" w:hAnsiTheme="majorHAnsi" w:cstheme="majorHAnsi"/>
          <w:b/>
        </w:rPr>
        <w:t xml:space="preserve">Schulbuchs Chemie Gesamtband 11 – 12 </w:t>
      </w:r>
      <w:r w:rsidRPr="0084443B">
        <w:rPr>
          <w:rFonts w:asciiTheme="majorHAnsi" w:hAnsiTheme="majorHAnsi" w:cstheme="majorHAnsi"/>
        </w:rPr>
        <w:t>für die</w:t>
      </w:r>
      <w:r w:rsidRPr="00DC46A1">
        <w:rPr>
          <w:rFonts w:asciiTheme="majorHAnsi" w:hAnsiTheme="majorHAnsi" w:cstheme="majorHAnsi"/>
          <w:b/>
        </w:rPr>
        <w:t xml:space="preserve"> Kursstufe im Basisfach Chemie</w:t>
      </w:r>
      <w:r w:rsidRPr="00DC46A1">
        <w:rPr>
          <w:rFonts w:asciiTheme="majorHAnsi" w:hAnsiTheme="majorHAnsi" w:cstheme="majorHAnsi"/>
        </w:rPr>
        <w:t xml:space="preserve"> dargestellt. Damit werden die vom Bildungsplan 2016 </w:t>
      </w:r>
      <w:r w:rsidRPr="00DC46A1">
        <w:rPr>
          <w:rFonts w:asciiTheme="majorHAnsi" w:hAnsiTheme="majorHAnsi" w:cstheme="majorHAnsi"/>
          <w:b/>
        </w:rPr>
        <w:t>geforderten Kompetenzen</w:t>
      </w:r>
      <w:r w:rsidRPr="00DC46A1">
        <w:rPr>
          <w:rFonts w:asciiTheme="majorHAnsi" w:hAnsiTheme="majorHAnsi" w:cstheme="majorHAnsi"/>
        </w:rPr>
        <w:t xml:space="preserve"> des Basisfaches Chemie abgedeckt.</w:t>
      </w:r>
      <w:r w:rsidR="00DC46A1">
        <w:rPr>
          <w:rFonts w:asciiTheme="majorHAnsi" w:hAnsiTheme="majorHAnsi" w:cstheme="majorHAnsi"/>
        </w:rPr>
        <w:t xml:space="preserve"> Auch die KMK-Standards aus dem Jahr 2020 sind im Schulbuch berücksichtigt und bereits in dieses Fachcurriculum integriert.</w:t>
      </w:r>
    </w:p>
    <w:p w14:paraId="7CAD54C2" w14:textId="77777777" w:rsidR="00525408" w:rsidRPr="00DC46A1" w:rsidRDefault="00525408" w:rsidP="00525408">
      <w:pPr>
        <w:rPr>
          <w:rFonts w:asciiTheme="majorHAnsi" w:hAnsiTheme="majorHAnsi" w:cstheme="majorHAnsi"/>
        </w:rPr>
      </w:pPr>
    </w:p>
    <w:p w14:paraId="58F4AF16" w14:textId="28AB7C73" w:rsidR="009E2664" w:rsidRPr="00DC46A1" w:rsidRDefault="00525408" w:rsidP="00525408">
      <w:pPr>
        <w:rPr>
          <w:rFonts w:asciiTheme="majorHAnsi" w:hAnsiTheme="majorHAnsi" w:cstheme="majorHAnsi"/>
        </w:rPr>
      </w:pPr>
      <w:r w:rsidRPr="00DC46A1">
        <w:rPr>
          <w:rFonts w:asciiTheme="majorHAnsi" w:hAnsiTheme="majorHAnsi" w:cstheme="majorHAnsi"/>
        </w:rPr>
        <w:lastRenderedPageBreak/>
        <w:t xml:space="preserve">In diesem Fachcurriculum werden die von der Kultusministerkonferenz (KMK) 2004 formulierten </w:t>
      </w:r>
      <w:r w:rsidRPr="00DC46A1">
        <w:rPr>
          <w:rFonts w:asciiTheme="majorHAnsi" w:hAnsiTheme="majorHAnsi" w:cstheme="majorHAnsi"/>
          <w:b/>
        </w:rPr>
        <w:t>Basiskonzepte</w:t>
      </w:r>
      <w:r w:rsidRPr="00DC46A1">
        <w:rPr>
          <w:rFonts w:asciiTheme="majorHAnsi" w:hAnsiTheme="majorHAnsi" w:cstheme="majorHAnsi"/>
        </w:rPr>
        <w:t xml:space="preserve"> Stoff-Teilchen-Beziehungen, Struktur-Eigenschaftsbeziehungen, chemische Reaktionen und energetische Betrachtungen bei Stoffumwandlungen in der Kursstufe im Basisfach Chemie erweitert und vertieft.</w:t>
      </w:r>
    </w:p>
    <w:p w14:paraId="46079C0D" w14:textId="4687D509"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Das Konzept des </w:t>
      </w:r>
      <w:r w:rsidRPr="00DC46A1">
        <w:rPr>
          <w:rFonts w:asciiTheme="majorHAnsi" w:hAnsiTheme="majorHAnsi" w:cstheme="majorHAnsi"/>
          <w:b/>
          <w:bCs/>
        </w:rPr>
        <w:t>chemischen Gleichgewichts</w:t>
      </w:r>
      <w:r w:rsidRPr="00DC46A1">
        <w:rPr>
          <w:rFonts w:asciiTheme="majorHAnsi" w:hAnsiTheme="majorHAnsi" w:cstheme="majorHAnsi"/>
        </w:rPr>
        <w:t xml:space="preserve"> ist für eine tiefergehende fachwissenschaftliche Behandlung der geforderten Themenbereiche im Basisfach grundlegend und wird deshalb der erste Themenbereich in der Klasse 11 sein. </w:t>
      </w:r>
      <w:r w:rsidRPr="00DC46A1">
        <w:rPr>
          <w:rFonts w:asciiTheme="majorHAnsi" w:hAnsiTheme="majorHAnsi" w:cstheme="majorHAnsi"/>
          <w:color w:val="000000"/>
        </w:rPr>
        <w:t>Die Schülerinnen und Schüler sollen laut Bildungsplan dabei eine Vorstellung über die Einstellung eines chemischen Gleichgewichts entwickeln und den Gleichgewichtszustand als dynamische</w:t>
      </w:r>
      <w:r w:rsidR="00DC46A1">
        <w:rPr>
          <w:rFonts w:asciiTheme="majorHAnsi" w:hAnsiTheme="majorHAnsi" w:cstheme="majorHAnsi"/>
          <w:color w:val="000000"/>
        </w:rPr>
        <w:t xml:space="preserve">n Prozess verstehen. Sie beschreiben die Lage des chemischen Gleichgewichts quantitativ und wenden </w:t>
      </w:r>
      <w:r w:rsidRPr="00DC46A1">
        <w:rPr>
          <w:rFonts w:asciiTheme="majorHAnsi" w:hAnsiTheme="majorHAnsi" w:cstheme="majorHAnsi"/>
          <w:color w:val="000000"/>
        </w:rPr>
        <w:t>ihre Kenntnisse auf Säure-Base-Gleichgewichte und großtechnische Verfahren an.</w:t>
      </w:r>
    </w:p>
    <w:p w14:paraId="2CFA65FB" w14:textId="77777777" w:rsidR="00525408" w:rsidRPr="00DC46A1" w:rsidRDefault="00525408" w:rsidP="00525408">
      <w:pPr>
        <w:rPr>
          <w:rFonts w:asciiTheme="majorHAnsi" w:hAnsiTheme="majorHAnsi" w:cstheme="majorHAnsi"/>
        </w:rPr>
      </w:pPr>
    </w:p>
    <w:p w14:paraId="00B8F10E" w14:textId="0AF23989" w:rsidR="00525408" w:rsidRDefault="00525408" w:rsidP="00525408">
      <w:pPr>
        <w:rPr>
          <w:rFonts w:asciiTheme="majorHAnsi" w:hAnsiTheme="majorHAnsi" w:cstheme="majorHAnsi"/>
          <w:color w:val="000000"/>
        </w:rPr>
      </w:pPr>
      <w:r w:rsidRPr="00DC46A1">
        <w:rPr>
          <w:rFonts w:asciiTheme="majorHAnsi" w:hAnsiTheme="majorHAnsi" w:cstheme="majorHAnsi"/>
        </w:rPr>
        <w:t xml:space="preserve">Daran schließt sich das große Kapitel der </w:t>
      </w:r>
      <w:r w:rsidRPr="00DC46A1">
        <w:rPr>
          <w:rFonts w:asciiTheme="majorHAnsi" w:hAnsiTheme="majorHAnsi" w:cstheme="majorHAnsi"/>
          <w:b/>
          <w:bCs/>
        </w:rPr>
        <w:t>Naturstoffe</w:t>
      </w:r>
      <w:r w:rsidRPr="00DC46A1">
        <w:rPr>
          <w:rFonts w:asciiTheme="majorHAnsi" w:hAnsiTheme="majorHAnsi" w:cstheme="majorHAnsi"/>
        </w:rPr>
        <w:t xml:space="preserve"> an. In diesem Zusammenhang werden die Aminosäuren und Proteine, die Kohlenhydrate mit dem neu im Bildungsplan 2016 verankerten Themenbereich </w:t>
      </w:r>
      <w:proofErr w:type="spellStart"/>
      <w:r w:rsidRPr="00DC46A1">
        <w:rPr>
          <w:rFonts w:asciiTheme="majorHAnsi" w:hAnsiTheme="majorHAnsi" w:cstheme="majorHAnsi"/>
        </w:rPr>
        <w:t>Cyclodextrine</w:t>
      </w:r>
      <w:proofErr w:type="spellEnd"/>
      <w:r w:rsidRPr="00DC46A1">
        <w:rPr>
          <w:rFonts w:asciiTheme="majorHAnsi" w:hAnsiTheme="majorHAnsi" w:cstheme="majorHAnsi"/>
        </w:rPr>
        <w:t>, der ebenfalls neue Themenbereich Fette und d</w:t>
      </w:r>
      <w:r w:rsidR="00667DDD">
        <w:rPr>
          <w:rFonts w:asciiTheme="majorHAnsi" w:hAnsiTheme="majorHAnsi" w:cstheme="majorHAnsi"/>
        </w:rPr>
        <w:t xml:space="preserve">ie Nukleinsäuren thematisiert. </w:t>
      </w:r>
      <w:r w:rsidRPr="00DC46A1">
        <w:rPr>
          <w:rFonts w:asciiTheme="majorHAnsi" w:hAnsiTheme="majorHAnsi" w:cstheme="majorHAnsi"/>
          <w:color w:val="000000"/>
        </w:rPr>
        <w:t xml:space="preserve">Die Schülerinnen und Schüler sollen dabei nach dem Bildungsplan in den Kohlenhydraten, Proteinen und Fetten wichtige </w:t>
      </w:r>
      <w:r w:rsidR="00667DDD">
        <w:rPr>
          <w:rFonts w:asciiTheme="majorHAnsi" w:hAnsiTheme="majorHAnsi" w:cstheme="majorHAnsi"/>
          <w:color w:val="000000"/>
        </w:rPr>
        <w:t xml:space="preserve">Stoffgruppen </w:t>
      </w:r>
      <w:r w:rsidRPr="00DC46A1">
        <w:rPr>
          <w:rFonts w:asciiTheme="majorHAnsi" w:hAnsiTheme="majorHAnsi" w:cstheme="majorHAnsi"/>
          <w:color w:val="000000"/>
        </w:rPr>
        <w:t>der belebten Natur erkennen. Außerdem sollen sie die</w:t>
      </w:r>
      <w:r w:rsidR="00667DDD">
        <w:rPr>
          <w:rFonts w:asciiTheme="majorHAnsi" w:hAnsiTheme="majorHAnsi" w:cstheme="majorHAnsi"/>
          <w:color w:val="000000"/>
        </w:rPr>
        <w:t xml:space="preserve"> grundlegende </w:t>
      </w:r>
      <w:r w:rsidRPr="00DC46A1">
        <w:rPr>
          <w:rFonts w:asciiTheme="majorHAnsi" w:hAnsiTheme="majorHAnsi" w:cstheme="majorHAnsi"/>
          <w:color w:val="000000"/>
        </w:rPr>
        <w:t>Struktur der Fett</w:t>
      </w:r>
      <w:r w:rsidR="00667DDD">
        <w:rPr>
          <w:rFonts w:asciiTheme="majorHAnsi" w:hAnsiTheme="majorHAnsi" w:cstheme="majorHAnsi"/>
          <w:color w:val="000000"/>
        </w:rPr>
        <w:t>-M</w:t>
      </w:r>
      <w:r w:rsidRPr="00DC46A1">
        <w:rPr>
          <w:rFonts w:asciiTheme="majorHAnsi" w:hAnsiTheme="majorHAnsi" w:cstheme="majorHAnsi"/>
          <w:color w:val="000000"/>
        </w:rPr>
        <w:t>oleküle beschreiben</w:t>
      </w:r>
      <w:r w:rsidR="00667DDD">
        <w:rPr>
          <w:rFonts w:asciiTheme="majorHAnsi" w:hAnsiTheme="majorHAnsi" w:cstheme="majorHAnsi"/>
          <w:color w:val="000000"/>
        </w:rPr>
        <w:t xml:space="preserve">. Sie erkennen die Makromoleküle der Kohlenhydrate, Proteine und Nukleinsäuren anhand ihrer wesentlichen Bausteine und Strukturmerkmale. Sie erlangen </w:t>
      </w:r>
      <w:r w:rsidRPr="00DC46A1">
        <w:rPr>
          <w:rFonts w:asciiTheme="majorHAnsi" w:hAnsiTheme="majorHAnsi" w:cstheme="majorHAnsi"/>
          <w:color w:val="000000"/>
        </w:rPr>
        <w:t>Kenntnisse über die biologische Bedeutung einzelner Naturstoffe und erklären deren wirtschaftliche Verwendung.</w:t>
      </w:r>
    </w:p>
    <w:p w14:paraId="0995F6EB" w14:textId="509B75C5" w:rsidR="00667DDD" w:rsidRDefault="00667DDD" w:rsidP="00525408">
      <w:pPr>
        <w:rPr>
          <w:rFonts w:asciiTheme="majorHAnsi" w:hAnsiTheme="majorHAnsi" w:cstheme="majorHAnsi"/>
          <w:color w:val="000000"/>
        </w:rPr>
      </w:pPr>
    </w:p>
    <w:p w14:paraId="7701E6EC" w14:textId="55359905" w:rsidR="00667DDD" w:rsidRPr="00667DDD" w:rsidRDefault="00667DDD" w:rsidP="00525408">
      <w:pPr>
        <w:rPr>
          <w:rFonts w:asciiTheme="majorHAnsi" w:hAnsiTheme="majorHAnsi" w:cstheme="majorHAnsi"/>
          <w:color w:val="000000"/>
        </w:rPr>
      </w:pPr>
      <w:r>
        <w:rPr>
          <w:rFonts w:asciiTheme="majorHAnsi" w:hAnsiTheme="majorHAnsi" w:cstheme="majorHAnsi"/>
          <w:color w:val="000000"/>
        </w:rPr>
        <w:t xml:space="preserve">An die Naturstoffe schließt sich der Themenbereich </w:t>
      </w:r>
      <w:r>
        <w:rPr>
          <w:rFonts w:asciiTheme="majorHAnsi" w:hAnsiTheme="majorHAnsi" w:cstheme="majorHAnsi"/>
          <w:b/>
          <w:color w:val="000000"/>
        </w:rPr>
        <w:t>Chemische Energetik</w:t>
      </w:r>
      <w:r>
        <w:rPr>
          <w:rFonts w:asciiTheme="majorHAnsi" w:hAnsiTheme="majorHAnsi" w:cstheme="majorHAnsi"/>
          <w:color w:val="000000"/>
        </w:rPr>
        <w:t xml:space="preserve"> an. Die Schülerinnen und Schüler sollen dabei laut Bildungsplan energetische Betrachtungen nutzen, um das Zustandekommen, den Verlauf und den energetischen Nutzen chemischer Reaktionen zu erklären. Sie ermitteln dazu Energieumsätze experimentell und überprüfen ihre Ergebnisse anhand der Berechnung von </w:t>
      </w:r>
      <w:proofErr w:type="spellStart"/>
      <w:r>
        <w:rPr>
          <w:rFonts w:asciiTheme="majorHAnsi" w:hAnsiTheme="majorHAnsi" w:cstheme="majorHAnsi"/>
          <w:color w:val="000000"/>
        </w:rPr>
        <w:t>Reaktionsenthalpien</w:t>
      </w:r>
      <w:proofErr w:type="spellEnd"/>
      <w:r>
        <w:rPr>
          <w:rFonts w:asciiTheme="majorHAnsi" w:hAnsiTheme="majorHAnsi" w:cstheme="majorHAnsi"/>
          <w:color w:val="000000"/>
        </w:rPr>
        <w:t>.</w:t>
      </w:r>
    </w:p>
    <w:p w14:paraId="52046420" w14:textId="77777777" w:rsidR="00525408" w:rsidRPr="00DC46A1" w:rsidRDefault="00525408" w:rsidP="00525408">
      <w:pPr>
        <w:rPr>
          <w:rFonts w:asciiTheme="majorHAnsi" w:hAnsiTheme="majorHAnsi" w:cstheme="majorHAnsi"/>
        </w:rPr>
      </w:pPr>
    </w:p>
    <w:p w14:paraId="0D8208C1" w14:textId="747DA9A8"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Die Klasse 12 des Basisfaches Chemie startet mit der Thematik der </w:t>
      </w:r>
      <w:r w:rsidRPr="00DC46A1">
        <w:rPr>
          <w:rFonts w:asciiTheme="majorHAnsi" w:hAnsiTheme="majorHAnsi" w:cstheme="majorHAnsi"/>
          <w:b/>
          <w:bCs/>
        </w:rPr>
        <w:t>Kunststoffe</w:t>
      </w:r>
      <w:r w:rsidRPr="00DC46A1">
        <w:rPr>
          <w:rFonts w:asciiTheme="majorHAnsi" w:hAnsiTheme="majorHAnsi" w:cstheme="majorHAnsi"/>
        </w:rPr>
        <w:t xml:space="preserve">. Dabei werden nicht nur fachwissenschaftliche Inhalte, sondern auch ökologische und ökonomische Gesichtspunkte in den Fokus gerückt. </w:t>
      </w:r>
      <w:r w:rsidRPr="00DC46A1">
        <w:rPr>
          <w:rFonts w:asciiTheme="majorHAnsi" w:hAnsiTheme="majorHAnsi" w:cstheme="majorHAnsi"/>
          <w:color w:val="000000"/>
        </w:rPr>
        <w:t>Die Schülerinnen und Schüler vertiefen ihre Kenntnisse über den Zusammenhang von Struktur und Eigenschaft. Sie wenden dabei Vorkenntnisse zu funktionellen Gruppen und Reaktionen von organischen Molekülen an und ziehen Parallelen zu den natürlichen Makromolekülen. Sie bewerten Kunststoffe aus Sicht ihrer Alltags- und Zukunftsbedeutung.</w:t>
      </w:r>
    </w:p>
    <w:p w14:paraId="50968CFC" w14:textId="77777777" w:rsidR="00525408" w:rsidRPr="00DC46A1" w:rsidRDefault="00525408" w:rsidP="00525408">
      <w:pPr>
        <w:rPr>
          <w:rFonts w:asciiTheme="majorHAnsi" w:hAnsiTheme="majorHAnsi" w:cstheme="majorHAnsi"/>
        </w:rPr>
      </w:pPr>
    </w:p>
    <w:p w14:paraId="3AAB7437" w14:textId="505BF07F" w:rsidR="00525408" w:rsidRPr="00DC46A1" w:rsidRDefault="00525408" w:rsidP="00525408">
      <w:pPr>
        <w:rPr>
          <w:rFonts w:asciiTheme="majorHAnsi" w:hAnsiTheme="majorHAnsi" w:cstheme="majorHAnsi"/>
        </w:rPr>
      </w:pPr>
      <w:r w:rsidRPr="00DC46A1">
        <w:rPr>
          <w:rFonts w:asciiTheme="majorHAnsi" w:hAnsiTheme="majorHAnsi" w:cstheme="majorHAnsi"/>
        </w:rPr>
        <w:t xml:space="preserve">Der Themenbereich </w:t>
      </w:r>
      <w:proofErr w:type="spellStart"/>
      <w:r w:rsidRPr="00DC46A1">
        <w:rPr>
          <w:rFonts w:asciiTheme="majorHAnsi" w:hAnsiTheme="majorHAnsi" w:cstheme="majorHAnsi"/>
          <w:b/>
          <w:bCs/>
        </w:rPr>
        <w:t>Elektrische</w:t>
      </w:r>
      <w:proofErr w:type="spellEnd"/>
      <w:r w:rsidRPr="00DC46A1">
        <w:rPr>
          <w:rFonts w:asciiTheme="majorHAnsi" w:hAnsiTheme="majorHAnsi" w:cstheme="majorHAnsi"/>
          <w:b/>
          <w:bCs/>
        </w:rPr>
        <w:t xml:space="preserve"> Energie</w:t>
      </w:r>
      <w:r w:rsidR="00667DDD">
        <w:rPr>
          <w:rFonts w:asciiTheme="majorHAnsi" w:hAnsiTheme="majorHAnsi" w:cstheme="majorHAnsi"/>
          <w:b/>
          <w:bCs/>
        </w:rPr>
        <w:t xml:space="preserve"> und Chemie </w:t>
      </w:r>
      <w:r w:rsidRPr="00DC46A1">
        <w:rPr>
          <w:rFonts w:asciiTheme="majorHAnsi" w:hAnsiTheme="majorHAnsi" w:cstheme="majorHAnsi"/>
        </w:rPr>
        <w:t xml:space="preserve">steht am Ende der Klasse 12. </w:t>
      </w:r>
      <w:r w:rsidRPr="00DC46A1">
        <w:rPr>
          <w:rFonts w:asciiTheme="majorHAnsi" w:hAnsiTheme="majorHAnsi" w:cstheme="majorHAnsi"/>
          <w:color w:val="000000"/>
        </w:rPr>
        <w:t xml:space="preserve">Die Schülerinnen und Schüler wenden das </w:t>
      </w:r>
      <w:proofErr w:type="spellStart"/>
      <w:r w:rsidRPr="00DC46A1">
        <w:rPr>
          <w:rFonts w:asciiTheme="majorHAnsi" w:hAnsiTheme="majorHAnsi" w:cstheme="majorHAnsi"/>
          <w:color w:val="000000"/>
        </w:rPr>
        <w:t>Donator</w:t>
      </w:r>
      <w:proofErr w:type="spellEnd"/>
      <w:r w:rsidRPr="00DC46A1">
        <w:rPr>
          <w:rFonts w:asciiTheme="majorHAnsi" w:hAnsiTheme="majorHAnsi" w:cstheme="majorHAnsi"/>
          <w:color w:val="000000"/>
        </w:rPr>
        <w:t>-Akzeptor-Prinzip auf elektrochemische Redoxreaktionen an. Sie erklären die Prozesse in der Elektrolysezelle als erzwungene und in der galvanischen Zelle als freiwillig ablaufende Redoxreaktionen. Dabei lernen sie Batterien und Akkumulatoren kennen, anhand derer sie elektrochemis</w:t>
      </w:r>
      <w:r w:rsidR="00667DDD">
        <w:rPr>
          <w:rFonts w:asciiTheme="majorHAnsi" w:hAnsiTheme="majorHAnsi" w:cstheme="majorHAnsi"/>
          <w:color w:val="000000"/>
        </w:rPr>
        <w:t xml:space="preserve">che Vorgänge zur Umwandlung und </w:t>
      </w:r>
      <w:r w:rsidRPr="00DC46A1">
        <w:rPr>
          <w:rFonts w:asciiTheme="majorHAnsi" w:hAnsiTheme="majorHAnsi" w:cstheme="majorHAnsi"/>
          <w:color w:val="000000"/>
        </w:rPr>
        <w:t xml:space="preserve">Speicherung von Energie beschreiben. Ausgehend von der Brennstoffzelle diskutieren die Schülerinnen und Schüler Probleme und Lösungen der </w:t>
      </w:r>
      <w:r w:rsidRPr="00DC46A1">
        <w:rPr>
          <w:rFonts w:asciiTheme="majorHAnsi" w:hAnsiTheme="majorHAnsi" w:cstheme="majorHAnsi"/>
          <w:color w:val="000000"/>
        </w:rPr>
        <w:lastRenderedPageBreak/>
        <w:t>Energiebereitstellung und des Energietransports.</w:t>
      </w:r>
      <w:r w:rsidR="00667DDD">
        <w:rPr>
          <w:rFonts w:asciiTheme="majorHAnsi" w:hAnsiTheme="majorHAnsi" w:cstheme="majorHAnsi"/>
        </w:rPr>
        <w:t xml:space="preserve"> Ihre Kenntnisse zu Redoxreaktionen wenden sie auf das Phänomen der elektrochemischen Korrosion an und leiten daraus Methoden des Korrosionsschutzes ab.</w:t>
      </w:r>
    </w:p>
    <w:p w14:paraId="5E96458F" w14:textId="77777777" w:rsidR="00525408" w:rsidRPr="00DC46A1" w:rsidRDefault="00525408" w:rsidP="00525408">
      <w:pPr>
        <w:rPr>
          <w:rStyle w:val="fontstyle01"/>
          <w:rFonts w:asciiTheme="majorHAnsi" w:hAnsiTheme="majorHAnsi" w:cstheme="majorHAnsi"/>
          <w:sz w:val="24"/>
          <w:szCs w:val="24"/>
        </w:rPr>
      </w:pPr>
    </w:p>
    <w:p w14:paraId="45F76826" w14:textId="77777777" w:rsidR="00525408" w:rsidRPr="00DC46A1" w:rsidRDefault="00525408" w:rsidP="00525408">
      <w:pPr>
        <w:rPr>
          <w:rFonts w:asciiTheme="majorHAnsi" w:hAnsiTheme="majorHAnsi" w:cstheme="majorHAnsi"/>
        </w:rPr>
      </w:pPr>
      <w:r w:rsidRPr="00DC46A1">
        <w:rPr>
          <w:rStyle w:val="fontstyle01"/>
          <w:rFonts w:asciiTheme="majorHAnsi" w:hAnsiTheme="majorHAnsi" w:cstheme="majorHAnsi"/>
          <w:sz w:val="24"/>
          <w:szCs w:val="24"/>
        </w:rPr>
        <w:t xml:space="preserve">Die Informationsbeschaffung mittels verschiedener analoger und </w:t>
      </w:r>
      <w:r w:rsidRPr="00DC46A1">
        <w:rPr>
          <w:rStyle w:val="fontstyle01"/>
          <w:rFonts w:asciiTheme="majorHAnsi" w:hAnsiTheme="majorHAnsi" w:cstheme="majorHAnsi"/>
          <w:b/>
          <w:bCs/>
          <w:sz w:val="24"/>
          <w:szCs w:val="24"/>
        </w:rPr>
        <w:t>digitaler Medien</w:t>
      </w:r>
      <w:r w:rsidRPr="00DC46A1">
        <w:rPr>
          <w:rStyle w:val="fontstyle01"/>
          <w:rFonts w:asciiTheme="majorHAnsi" w:hAnsiTheme="majorHAnsi" w:cstheme="majorHAnsi"/>
          <w:sz w:val="24"/>
          <w:szCs w:val="24"/>
        </w:rPr>
        <w:t xml:space="preserve">, sowie die Darstellung von Ergebnissen mithilfe des Computers stärken die </w:t>
      </w:r>
      <w:r w:rsidRPr="00DC46A1">
        <w:rPr>
          <w:rStyle w:val="fontstyle01"/>
          <w:rFonts w:asciiTheme="majorHAnsi" w:hAnsiTheme="majorHAnsi" w:cstheme="majorHAnsi"/>
          <w:b/>
          <w:bCs/>
          <w:sz w:val="24"/>
          <w:szCs w:val="24"/>
        </w:rPr>
        <w:t>Medienkompetenz</w:t>
      </w:r>
      <w:r w:rsidRPr="00DC46A1">
        <w:rPr>
          <w:rStyle w:val="fontstyle01"/>
          <w:rFonts w:asciiTheme="majorHAnsi" w:hAnsiTheme="majorHAnsi" w:cstheme="majorHAnsi"/>
          <w:sz w:val="24"/>
          <w:szCs w:val="24"/>
        </w:rPr>
        <w:t xml:space="preserve"> und tragen zur eigenständigen Erschließung und zur Vernetzung des</w:t>
      </w:r>
      <w:r w:rsidRPr="00DC46A1">
        <w:rPr>
          <w:rFonts w:asciiTheme="majorHAnsi" w:hAnsiTheme="majorHAnsi" w:cstheme="majorHAnsi"/>
          <w:color w:val="000000"/>
        </w:rPr>
        <w:t xml:space="preserve"> </w:t>
      </w:r>
      <w:r w:rsidRPr="00DC46A1">
        <w:rPr>
          <w:rStyle w:val="fontstyle01"/>
          <w:rFonts w:asciiTheme="majorHAnsi" w:hAnsiTheme="majorHAnsi" w:cstheme="majorHAnsi"/>
          <w:sz w:val="24"/>
          <w:szCs w:val="24"/>
        </w:rPr>
        <w:t>Wissens bei.</w:t>
      </w:r>
    </w:p>
    <w:p w14:paraId="3F63548B" w14:textId="77777777" w:rsidR="00525408" w:rsidRPr="00DC46A1" w:rsidRDefault="00525408" w:rsidP="00525408">
      <w:pPr>
        <w:rPr>
          <w:rFonts w:asciiTheme="majorHAnsi" w:hAnsiTheme="majorHAnsi" w:cstheme="majorHAnsi"/>
        </w:rPr>
      </w:pPr>
    </w:p>
    <w:p w14:paraId="55D21DB8" w14:textId="3B37D02D" w:rsidR="00525408" w:rsidRDefault="00525408" w:rsidP="00525408">
      <w:pPr>
        <w:rPr>
          <w:rFonts w:asciiTheme="majorHAnsi" w:hAnsiTheme="majorHAnsi" w:cstheme="majorHAnsi"/>
        </w:rPr>
      </w:pPr>
      <w:r w:rsidRPr="00DC46A1">
        <w:rPr>
          <w:rFonts w:asciiTheme="majorHAnsi" w:hAnsiTheme="majorHAnsi" w:cstheme="majorHAnsi"/>
        </w:rPr>
        <w:t>Aus den etwa 40 Wochen eines Schuljahres ergeben sich für ein dreistündiges Basisfach ca. 90 Unterrichtsstunden für die Klassenstufe 11. Die Klassenstufe 12 ist abhängig vom Termin des Abiturs entsprechend kürzer und kann durchschnittlich mit ca. 70 Unterrichtsstunden angesetzt werden. Darin enthalten sind Stunden für Leistungskontrolle, Diagnosemaßnahmen, Förderung, Übung bzw. Vertiefung.</w:t>
      </w:r>
    </w:p>
    <w:p w14:paraId="673A2B55" w14:textId="23CF35B4" w:rsidR="007709E8" w:rsidRDefault="007709E8" w:rsidP="00525408">
      <w:pPr>
        <w:rPr>
          <w:rFonts w:asciiTheme="majorHAnsi" w:hAnsiTheme="majorHAnsi" w:cstheme="majorHAnsi"/>
        </w:rPr>
      </w:pPr>
    </w:p>
    <w:p w14:paraId="5F4BEE2A" w14:textId="6752DF5E" w:rsidR="007709E8" w:rsidRDefault="007709E8" w:rsidP="00525408">
      <w:pPr>
        <w:rPr>
          <w:rFonts w:asciiTheme="majorHAnsi" w:hAnsiTheme="majorHAnsi" w:cstheme="majorHAnsi"/>
        </w:rPr>
      </w:pPr>
    </w:p>
    <w:p w14:paraId="715011DB" w14:textId="7B88C8AF" w:rsidR="007709E8" w:rsidRDefault="007709E8" w:rsidP="00525408">
      <w:pPr>
        <w:rPr>
          <w:rFonts w:asciiTheme="majorHAnsi" w:hAnsiTheme="majorHAnsi" w:cstheme="majorHAnsi"/>
        </w:rPr>
      </w:pPr>
    </w:p>
    <w:p w14:paraId="4987D7BC" w14:textId="5F18830A" w:rsidR="007709E8" w:rsidRDefault="007709E8" w:rsidP="00525408">
      <w:pPr>
        <w:rPr>
          <w:rFonts w:asciiTheme="majorHAnsi" w:hAnsiTheme="majorHAnsi" w:cstheme="majorHAnsi"/>
        </w:rPr>
      </w:pPr>
    </w:p>
    <w:p w14:paraId="4A67F950" w14:textId="370CD14B" w:rsidR="007709E8" w:rsidRDefault="007709E8" w:rsidP="00525408">
      <w:pPr>
        <w:rPr>
          <w:rFonts w:asciiTheme="majorHAnsi" w:hAnsiTheme="majorHAnsi" w:cstheme="majorHAnsi"/>
        </w:rPr>
      </w:pPr>
    </w:p>
    <w:p w14:paraId="01C5F7A7" w14:textId="2BD35D79" w:rsidR="007709E8" w:rsidRDefault="007709E8" w:rsidP="00525408">
      <w:pPr>
        <w:rPr>
          <w:rFonts w:asciiTheme="majorHAnsi" w:hAnsiTheme="majorHAnsi" w:cstheme="majorHAnsi"/>
        </w:rPr>
      </w:pPr>
    </w:p>
    <w:p w14:paraId="66B5B1B0" w14:textId="2B040C57" w:rsidR="007709E8" w:rsidRDefault="007709E8" w:rsidP="00525408">
      <w:pPr>
        <w:rPr>
          <w:rFonts w:asciiTheme="majorHAnsi" w:hAnsiTheme="majorHAnsi" w:cstheme="majorHAnsi"/>
        </w:rPr>
      </w:pPr>
    </w:p>
    <w:p w14:paraId="555A23CC" w14:textId="3EFB8F31" w:rsidR="007709E8" w:rsidRDefault="007709E8" w:rsidP="00525408">
      <w:pPr>
        <w:rPr>
          <w:rFonts w:asciiTheme="majorHAnsi" w:hAnsiTheme="majorHAnsi" w:cstheme="majorHAnsi"/>
        </w:rPr>
      </w:pPr>
    </w:p>
    <w:p w14:paraId="53B114E7" w14:textId="3D10BB86" w:rsidR="007709E8" w:rsidRDefault="007709E8" w:rsidP="00525408">
      <w:pPr>
        <w:rPr>
          <w:rFonts w:asciiTheme="majorHAnsi" w:hAnsiTheme="majorHAnsi" w:cstheme="majorHAnsi"/>
        </w:rPr>
      </w:pPr>
    </w:p>
    <w:p w14:paraId="45F6CBC3" w14:textId="678C68EF" w:rsidR="007709E8" w:rsidRDefault="007709E8" w:rsidP="00525408">
      <w:pPr>
        <w:rPr>
          <w:rFonts w:asciiTheme="majorHAnsi" w:hAnsiTheme="majorHAnsi" w:cstheme="majorHAnsi"/>
        </w:rPr>
      </w:pPr>
    </w:p>
    <w:p w14:paraId="10A28267" w14:textId="33EB07C2" w:rsidR="007709E8" w:rsidRDefault="007709E8" w:rsidP="00525408">
      <w:pPr>
        <w:rPr>
          <w:rFonts w:asciiTheme="majorHAnsi" w:hAnsiTheme="majorHAnsi" w:cstheme="majorHAnsi"/>
        </w:rPr>
      </w:pPr>
    </w:p>
    <w:p w14:paraId="5A955E37" w14:textId="5001ACCF" w:rsidR="007709E8" w:rsidRDefault="007709E8" w:rsidP="00525408">
      <w:pPr>
        <w:rPr>
          <w:rFonts w:asciiTheme="majorHAnsi" w:hAnsiTheme="majorHAnsi" w:cstheme="majorHAnsi"/>
        </w:rPr>
      </w:pPr>
    </w:p>
    <w:p w14:paraId="6B4F702A" w14:textId="30C3B233" w:rsidR="007709E8" w:rsidRDefault="007709E8" w:rsidP="00525408">
      <w:pPr>
        <w:rPr>
          <w:rFonts w:asciiTheme="majorHAnsi" w:hAnsiTheme="majorHAnsi" w:cstheme="majorHAnsi"/>
        </w:rPr>
      </w:pPr>
    </w:p>
    <w:p w14:paraId="5E9812D2" w14:textId="6EC6EBD8" w:rsidR="007709E8" w:rsidRDefault="007709E8" w:rsidP="00525408">
      <w:pPr>
        <w:rPr>
          <w:rFonts w:asciiTheme="majorHAnsi" w:hAnsiTheme="majorHAnsi" w:cstheme="majorHAnsi"/>
        </w:rPr>
      </w:pPr>
    </w:p>
    <w:p w14:paraId="6052BD4B" w14:textId="38FABDD3" w:rsidR="007709E8" w:rsidRDefault="007709E8" w:rsidP="00525408">
      <w:pPr>
        <w:rPr>
          <w:rFonts w:asciiTheme="majorHAnsi" w:hAnsiTheme="majorHAnsi" w:cstheme="majorHAnsi"/>
        </w:rPr>
      </w:pPr>
    </w:p>
    <w:p w14:paraId="06511701" w14:textId="75B2072E" w:rsidR="007709E8" w:rsidRDefault="007709E8" w:rsidP="00525408">
      <w:pPr>
        <w:rPr>
          <w:rFonts w:asciiTheme="majorHAnsi" w:hAnsiTheme="majorHAnsi" w:cstheme="majorHAnsi"/>
        </w:rPr>
      </w:pPr>
    </w:p>
    <w:p w14:paraId="49CA7947" w14:textId="71241132" w:rsidR="007709E8" w:rsidRDefault="007709E8" w:rsidP="00525408">
      <w:pPr>
        <w:rPr>
          <w:rFonts w:asciiTheme="majorHAnsi" w:hAnsiTheme="majorHAnsi" w:cstheme="majorHAnsi"/>
        </w:rPr>
      </w:pPr>
    </w:p>
    <w:p w14:paraId="0FB4AF0B" w14:textId="2B3ACA3E" w:rsidR="007709E8" w:rsidRDefault="007709E8" w:rsidP="00525408">
      <w:pPr>
        <w:rPr>
          <w:rFonts w:asciiTheme="majorHAnsi" w:hAnsiTheme="majorHAnsi" w:cstheme="majorHAnsi"/>
        </w:rPr>
      </w:pPr>
    </w:p>
    <w:p w14:paraId="096D7309" w14:textId="75487892" w:rsidR="007709E8" w:rsidRDefault="007709E8" w:rsidP="00525408">
      <w:pPr>
        <w:rPr>
          <w:rFonts w:asciiTheme="majorHAnsi" w:hAnsiTheme="majorHAnsi" w:cstheme="majorHAnsi"/>
        </w:rPr>
      </w:pPr>
    </w:p>
    <w:p w14:paraId="7846745E" w14:textId="3A4FBD1D" w:rsidR="007709E8" w:rsidRDefault="007709E8" w:rsidP="00525408">
      <w:pPr>
        <w:rPr>
          <w:rFonts w:asciiTheme="majorHAnsi" w:hAnsiTheme="majorHAnsi" w:cstheme="majorHAnsi"/>
        </w:rPr>
      </w:pPr>
    </w:p>
    <w:p w14:paraId="2016C44C" w14:textId="77777777" w:rsidR="007709E8" w:rsidRPr="00DC46A1" w:rsidRDefault="007709E8" w:rsidP="00525408">
      <w:pPr>
        <w:rPr>
          <w:rFonts w:asciiTheme="majorHAnsi" w:hAnsiTheme="majorHAnsi" w:cstheme="majorHAnsi"/>
        </w:rPr>
      </w:pPr>
    </w:p>
    <w:p w14:paraId="07C1EFC2"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t>Inhalts- und prozessbezogene Kompetenzen</w:t>
      </w:r>
    </w:p>
    <w:p w14:paraId="36179E33" w14:textId="77777777" w:rsidR="00B25BAD" w:rsidRPr="00DC46A1" w:rsidRDefault="00B25BAD" w:rsidP="00B25BAD">
      <w:pPr>
        <w:rPr>
          <w:rFonts w:asciiTheme="majorHAnsi" w:hAnsiTheme="majorHAnsi" w:cstheme="majorHAnsi"/>
          <w:b/>
          <w:sz w:val="36"/>
          <w:szCs w:val="36"/>
        </w:rPr>
      </w:pPr>
    </w:p>
    <w:tbl>
      <w:tblPr>
        <w:tblStyle w:val="Tabellenraster"/>
        <w:tblW w:w="14879" w:type="dxa"/>
        <w:tblLayout w:type="fixed"/>
        <w:tblCellMar>
          <w:top w:w="28" w:type="dxa"/>
          <w:bottom w:w="28" w:type="dxa"/>
        </w:tblCellMar>
        <w:tblLook w:val="04A0" w:firstRow="1" w:lastRow="0" w:firstColumn="1" w:lastColumn="0" w:noHBand="0" w:noVBand="1"/>
      </w:tblPr>
      <w:tblGrid>
        <w:gridCol w:w="4531"/>
        <w:gridCol w:w="10348"/>
      </w:tblGrid>
      <w:tr w:rsidR="00B25BAD" w:rsidRPr="00DC46A1" w14:paraId="4394BCCC" w14:textId="77777777" w:rsidTr="00DC46A1">
        <w:tc>
          <w:tcPr>
            <w:tcW w:w="14879" w:type="dxa"/>
            <w:gridSpan w:val="2"/>
          </w:tcPr>
          <w:p w14:paraId="431CD143"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 xml:space="preserve">Baden-Württemberg Bildungsplan 2016 Gymnasium </w:t>
            </w:r>
          </w:p>
        </w:tc>
      </w:tr>
      <w:tr w:rsidR="00B25BAD" w:rsidRPr="00DC46A1" w14:paraId="7B560A58" w14:textId="77777777" w:rsidTr="00DC46A1">
        <w:tc>
          <w:tcPr>
            <w:tcW w:w="4531" w:type="dxa"/>
            <w:shd w:val="clear" w:color="auto" w:fill="CC0000"/>
          </w:tcPr>
          <w:p w14:paraId="3C1BC68F"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0348" w:type="dxa"/>
            <w:shd w:val="clear" w:color="auto" w:fill="FF9933"/>
          </w:tcPr>
          <w:p w14:paraId="109D3DBC" w14:textId="77777777" w:rsidR="00B25BAD" w:rsidRPr="00DC46A1" w:rsidRDefault="00B25BAD" w:rsidP="00DC46A1">
            <w:pPr>
              <w:ind w:right="-108"/>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r>
      <w:tr w:rsidR="00B25BAD" w:rsidRPr="00DC46A1" w14:paraId="241FD7F0" w14:textId="77777777" w:rsidTr="00DC46A1">
        <w:trPr>
          <w:trHeight w:val="193"/>
        </w:trPr>
        <w:tc>
          <w:tcPr>
            <w:tcW w:w="4531" w:type="dxa"/>
            <w:vMerge w:val="restart"/>
          </w:tcPr>
          <w:p w14:paraId="2ED7C2E3" w14:textId="77777777" w:rsidR="00B25BAD" w:rsidRPr="00DC46A1" w:rsidRDefault="00B25BAD" w:rsidP="00DC46A1">
            <w:pPr>
              <w:autoSpaceDE w:val="0"/>
              <w:autoSpaceDN w:val="0"/>
              <w:adjustRightInd w:val="0"/>
              <w:rPr>
                <w:rFonts w:asciiTheme="majorHAnsi" w:hAnsiTheme="majorHAnsi" w:cstheme="majorHAnsi"/>
                <w:b/>
                <w:sz w:val="20"/>
                <w:szCs w:val="20"/>
              </w:rPr>
            </w:pPr>
            <w:r w:rsidRPr="00DC46A1">
              <w:rPr>
                <w:rFonts w:asciiTheme="majorHAnsi" w:hAnsiTheme="majorHAnsi" w:cstheme="majorHAnsi"/>
                <w:b/>
                <w:sz w:val="20"/>
                <w:szCs w:val="20"/>
              </w:rPr>
              <w:t>3.2.1 Stoff – Teilchen – Struktur – Eigenschaften</w:t>
            </w:r>
          </w:p>
          <w:p w14:paraId="265C4E1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3.2.1.1 Stoffe und ihre Eigenschaften</w:t>
            </w:r>
          </w:p>
          <w:p w14:paraId="3E2D8B9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3.2.1.2 Stoffe und ihre Teilchen</w:t>
            </w:r>
          </w:p>
          <w:p w14:paraId="745136F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3.2.1.3 Bindungs- und Wechselwirkungsmodelle</w:t>
            </w:r>
          </w:p>
          <w:p w14:paraId="6AB7498C" w14:textId="77777777" w:rsidR="00B25BAD" w:rsidRPr="00DC46A1" w:rsidRDefault="00B25BAD" w:rsidP="00DC46A1">
            <w:pPr>
              <w:rPr>
                <w:rFonts w:asciiTheme="majorHAnsi" w:hAnsiTheme="majorHAnsi" w:cstheme="majorHAnsi"/>
                <w:sz w:val="20"/>
                <w:szCs w:val="20"/>
              </w:rPr>
            </w:pPr>
          </w:p>
          <w:p w14:paraId="148D5E32" w14:textId="77777777" w:rsidR="00B25BAD" w:rsidRPr="00DC46A1" w:rsidRDefault="00B25BAD" w:rsidP="00DC46A1">
            <w:pPr>
              <w:rPr>
                <w:rFonts w:asciiTheme="majorHAnsi" w:hAnsiTheme="majorHAnsi" w:cstheme="majorHAnsi"/>
                <w:sz w:val="20"/>
                <w:szCs w:val="20"/>
              </w:rPr>
            </w:pPr>
          </w:p>
          <w:p w14:paraId="0E6371F1" w14:textId="77777777" w:rsidR="00B25BAD" w:rsidRPr="00DC46A1" w:rsidRDefault="00B25BAD" w:rsidP="00DC46A1">
            <w:pPr>
              <w:rPr>
                <w:rFonts w:asciiTheme="majorHAnsi" w:hAnsiTheme="majorHAnsi" w:cstheme="majorHAnsi"/>
                <w:sz w:val="20"/>
                <w:szCs w:val="20"/>
              </w:rPr>
            </w:pPr>
          </w:p>
          <w:p w14:paraId="1816F2DC" w14:textId="77777777" w:rsidR="00B25BAD" w:rsidRPr="00DC46A1" w:rsidRDefault="00B25BAD" w:rsidP="00DC46A1">
            <w:pPr>
              <w:autoSpaceDE w:val="0"/>
              <w:autoSpaceDN w:val="0"/>
              <w:adjustRightInd w:val="0"/>
              <w:rPr>
                <w:rFonts w:asciiTheme="majorHAnsi" w:hAnsiTheme="majorHAnsi" w:cstheme="majorHAnsi"/>
                <w:b/>
                <w:sz w:val="20"/>
                <w:szCs w:val="20"/>
              </w:rPr>
            </w:pPr>
            <w:r w:rsidRPr="00DC46A1">
              <w:rPr>
                <w:rFonts w:asciiTheme="majorHAnsi" w:hAnsiTheme="majorHAnsi" w:cstheme="majorHAnsi"/>
                <w:b/>
                <w:sz w:val="20"/>
                <w:szCs w:val="20"/>
              </w:rPr>
              <w:t>3.2.2 Chemische Reaktion</w:t>
            </w:r>
          </w:p>
          <w:p w14:paraId="436FA04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3.2.2.1 Qualitative Aspekte chemischer Reaktionen</w:t>
            </w:r>
          </w:p>
          <w:p w14:paraId="2C6408F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3.2.2.2 Quantitative Aspekte chemischer Reaktionen</w:t>
            </w:r>
          </w:p>
          <w:p w14:paraId="14B9221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3.2.2.3 Energetische Aspekte chemischer Reaktionen</w:t>
            </w:r>
          </w:p>
        </w:tc>
        <w:tc>
          <w:tcPr>
            <w:tcW w:w="10348" w:type="dxa"/>
          </w:tcPr>
          <w:p w14:paraId="1D5E43FF"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2.1 Erkenntnisgewinnung</w:t>
            </w:r>
          </w:p>
          <w:p w14:paraId="44634D7A"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 chemische Phänomene erkennen, beobachten und beschreiben</w:t>
            </w:r>
          </w:p>
          <w:p w14:paraId="30A011DF"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2. Fragestellungen, gegebenenfalls mit Hilfsmitteln, erschließen</w:t>
            </w:r>
          </w:p>
          <w:p w14:paraId="07DA559B"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3. Hypothesen bilden</w:t>
            </w:r>
          </w:p>
          <w:p w14:paraId="5E12DA9F"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4. Experimente zur Überprüfung von Hypothesen planen</w:t>
            </w:r>
          </w:p>
          <w:p w14:paraId="1459F243"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5. qualitative und quantitative Experimente unter Beachtung von Sicherheits- und Umweltaspekten durchführen, beschreiben, protokollieren und auswerten</w:t>
            </w:r>
          </w:p>
          <w:p w14:paraId="59AFA86A"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6. Laborgeräte benennen und sachgerecht damit umgehen</w:t>
            </w:r>
          </w:p>
          <w:p w14:paraId="42DCCD90"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7. Vergleichen als naturwissenschaftliche Methode nutzen</w:t>
            </w:r>
          </w:p>
          <w:p w14:paraId="2BC6EC19"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8. aus Einzelerkenntnissen Regeln ableiten und deren Gültigkeit überprüfen</w:t>
            </w:r>
          </w:p>
          <w:p w14:paraId="095C4C4F"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9. Modellvorstellungen nachvollziehen und einfache Modelle entwickeln</w:t>
            </w:r>
          </w:p>
          <w:p w14:paraId="34E82248"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10. Modelle und Simulationen nutzen, um sich naturwissenschaftliche Sachverhalte zu erschließen</w:t>
            </w:r>
          </w:p>
          <w:p w14:paraId="4877E4BF"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11. die Grenzen von Modellen aufzeigen</w:t>
            </w:r>
          </w:p>
          <w:p w14:paraId="3A8F3CE4"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12. quantitative Betrachtungen und Berechnungen zur Deutung und Vorhersage chemischer Phänomene einsetzen</w:t>
            </w:r>
          </w:p>
        </w:tc>
      </w:tr>
      <w:tr w:rsidR="00B25BAD" w:rsidRPr="00DC46A1" w14:paraId="46A9811F" w14:textId="77777777" w:rsidTr="00DC46A1">
        <w:tc>
          <w:tcPr>
            <w:tcW w:w="4531" w:type="dxa"/>
            <w:vMerge/>
          </w:tcPr>
          <w:p w14:paraId="74ABD53F" w14:textId="77777777" w:rsidR="00B25BAD" w:rsidRPr="00DC46A1" w:rsidRDefault="00B25BAD" w:rsidP="00DC46A1">
            <w:pPr>
              <w:rPr>
                <w:rFonts w:asciiTheme="majorHAnsi" w:hAnsiTheme="majorHAnsi" w:cstheme="majorHAnsi"/>
                <w:sz w:val="20"/>
                <w:szCs w:val="20"/>
              </w:rPr>
            </w:pPr>
          </w:p>
        </w:tc>
        <w:tc>
          <w:tcPr>
            <w:tcW w:w="10348" w:type="dxa"/>
          </w:tcPr>
          <w:p w14:paraId="7F20C18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b/>
                <w:sz w:val="20"/>
                <w:szCs w:val="20"/>
              </w:rPr>
              <w:t>2.2 Kommunikation</w:t>
            </w:r>
          </w:p>
          <w:p w14:paraId="26AD4AC3"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 in unterschiedlichen analogen und digitalen Medien zu chemischen Sachverhalten und in diesem Zusammenhang gegebenenfalls zu bedeutenden Forscherpersönlichkeiten recherchieren</w:t>
            </w:r>
          </w:p>
          <w:p w14:paraId="6119D1E9"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2. Informationen themenbezogen und aussagekräftig auswählen</w:t>
            </w:r>
          </w:p>
          <w:p w14:paraId="3696C4E4"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3. Informationen in Form von Tabellen, Diagrammen, Bildern und Texten darstellen und Darstellungsformen ineinander überführen</w:t>
            </w:r>
          </w:p>
          <w:p w14:paraId="510C3239"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4. chemische Sachverhalte unter Verwendung der Fachsprache und gegebenenfalls mithilfe von Modellen und Darstellungen beschreiben, veranschaulichen oder erklären</w:t>
            </w:r>
          </w:p>
          <w:p w14:paraId="5BEF94EA"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5. fachlich korrekt und folgerichtig argumentieren</w:t>
            </w:r>
          </w:p>
          <w:p w14:paraId="1130B78B"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6. Zusammenhänge zwischen Alltagserscheinungen und chemischen Sachverhalten herstellen und dabei Alltagssprache bewusst in Fachsprache übersetzen</w:t>
            </w:r>
          </w:p>
          <w:p w14:paraId="14FDFD81"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7. den Verlauf und die Ergebnisse ihrer Arbeit dokumentieren sowie adressatenbezogen präsentieren</w:t>
            </w:r>
          </w:p>
          <w:p w14:paraId="6EF30591"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lastRenderedPageBreak/>
              <w:t>8. die Bedeutung der Wissenschaft Chemie und der chemischen Industrie, auch im Zusammenhang mit dem Besuch eines außerschulischen Lernorts, für eine nachhaltige Entwicklung exemplarisch darstellen</w:t>
            </w:r>
          </w:p>
          <w:p w14:paraId="7C29855B"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9. ihren Standpunkt in Diskussionen zu chemischen Themen fachlich begründet vertreten</w:t>
            </w:r>
          </w:p>
          <w:p w14:paraId="5FEDF3A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10. als Team ihre Arbeit planen, strukturieren, reflektieren und präsentieren</w:t>
            </w:r>
          </w:p>
        </w:tc>
      </w:tr>
      <w:tr w:rsidR="00B25BAD" w:rsidRPr="00DC46A1" w14:paraId="162332D7" w14:textId="77777777" w:rsidTr="00DC46A1">
        <w:tc>
          <w:tcPr>
            <w:tcW w:w="4531" w:type="dxa"/>
          </w:tcPr>
          <w:p w14:paraId="6FCB5D39" w14:textId="77777777" w:rsidR="00B25BAD" w:rsidRPr="00DC46A1" w:rsidRDefault="00B25BAD" w:rsidP="00DC46A1">
            <w:pPr>
              <w:rPr>
                <w:rFonts w:asciiTheme="majorHAnsi" w:hAnsiTheme="majorHAnsi" w:cstheme="majorHAnsi"/>
                <w:sz w:val="20"/>
                <w:szCs w:val="20"/>
              </w:rPr>
            </w:pPr>
          </w:p>
        </w:tc>
        <w:tc>
          <w:tcPr>
            <w:tcW w:w="10348" w:type="dxa"/>
          </w:tcPr>
          <w:p w14:paraId="67C4412D" w14:textId="77777777" w:rsidR="00B25BAD" w:rsidRPr="00DC46A1" w:rsidRDefault="00B25BAD" w:rsidP="00DC46A1">
            <w:pPr>
              <w:autoSpaceDE w:val="0"/>
              <w:autoSpaceDN w:val="0"/>
              <w:adjustRightInd w:val="0"/>
              <w:rPr>
                <w:rFonts w:asciiTheme="majorHAnsi" w:hAnsiTheme="majorHAnsi" w:cstheme="majorHAnsi"/>
                <w:b/>
                <w:sz w:val="20"/>
                <w:szCs w:val="20"/>
              </w:rPr>
            </w:pPr>
            <w:r w:rsidRPr="00DC46A1">
              <w:rPr>
                <w:rFonts w:asciiTheme="majorHAnsi" w:hAnsiTheme="majorHAnsi" w:cstheme="majorHAnsi"/>
                <w:b/>
                <w:sz w:val="20"/>
                <w:szCs w:val="20"/>
              </w:rPr>
              <w:t>2.3 Bewertung</w:t>
            </w:r>
          </w:p>
          <w:p w14:paraId="6F0543B8"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 in lebensweltbezogenen Ereignissen chemische Sachverhalte erkennen</w:t>
            </w:r>
          </w:p>
          <w:p w14:paraId="3803EB05"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2. Bezüge zu anderen Unterrichtsfächern aufzeigen</w:t>
            </w:r>
          </w:p>
          <w:p w14:paraId="095BFE5B"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3. die Wirksamkeit von Lösungsstrategien bewerten</w:t>
            </w:r>
          </w:p>
          <w:p w14:paraId="29398CE0"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4. die Richtigkeit naturwissenschaftlicher Aussagen einschätzen</w:t>
            </w:r>
          </w:p>
          <w:p w14:paraId="1FDE4079"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5. die Aussagekraft von Darstellungen in Medien bewerten</w:t>
            </w:r>
          </w:p>
          <w:p w14:paraId="2C5C264B"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6. Verknüpfungen zwischen persönlich oder gesellschaftlich relevanten Themen und Erkenntnissen der Chemie herstellen, aus unterschiedlichen Perspektiven diskutieren und bewerten</w:t>
            </w:r>
          </w:p>
          <w:p w14:paraId="6635D7E5"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7. fachtypische und vernetzte Kenntnisse und Fertigkeiten nutzen und sich dadurch lebenspraktisch bedeutsame Zusammenhänge erschließen</w:t>
            </w:r>
          </w:p>
          <w:p w14:paraId="3AA8656D"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8. Anwendungsbereiche oder Berufsfelder darstellen, in denen chemische Kenntnisse bedeutsam sind</w:t>
            </w:r>
          </w:p>
          <w:p w14:paraId="6947DC63"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9. ihr eigenes Handeln unter dem Aspekt der Nachhaltigkeit einschätzen</w:t>
            </w:r>
          </w:p>
          <w:p w14:paraId="04DEC159" w14:textId="77777777" w:rsidR="00B25BAD" w:rsidRPr="00DC46A1" w:rsidRDefault="00B25BAD" w:rsidP="00DC46A1">
            <w:pPr>
              <w:autoSpaceDE w:val="0"/>
              <w:autoSpaceDN w:val="0"/>
              <w:adjustRightInd w:val="0"/>
              <w:rPr>
                <w:rFonts w:asciiTheme="majorHAnsi" w:hAnsiTheme="majorHAnsi" w:cstheme="majorHAnsi"/>
                <w:sz w:val="20"/>
                <w:szCs w:val="20"/>
              </w:rPr>
            </w:pPr>
            <w:r w:rsidRPr="00DC46A1">
              <w:rPr>
                <w:rFonts w:asciiTheme="majorHAnsi" w:hAnsiTheme="majorHAnsi" w:cstheme="majorHAnsi"/>
                <w:sz w:val="20"/>
                <w:szCs w:val="20"/>
              </w:rPr>
              <w:t>10. Pro- und Kontra-Argumente unter Berücksichtigung ökologischer und ökonomischer Aspekte vergleichen und bewerten</w:t>
            </w:r>
          </w:p>
          <w:p w14:paraId="70AC1EB6"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sz w:val="20"/>
                <w:szCs w:val="20"/>
              </w:rPr>
              <w:t>11. ihr Fachwissen zur Beurteilung von Risiken und Sicherheitsmaßnahmen anwenden</w:t>
            </w:r>
          </w:p>
        </w:tc>
      </w:tr>
    </w:tbl>
    <w:p w14:paraId="5F622C5C" w14:textId="77777777" w:rsidR="00B25BAD" w:rsidRPr="00DC46A1" w:rsidRDefault="00B25BAD" w:rsidP="00B25BAD">
      <w:pPr>
        <w:rPr>
          <w:rFonts w:asciiTheme="majorHAnsi" w:hAnsiTheme="majorHAnsi" w:cstheme="majorHAnsi"/>
          <w:b/>
          <w:sz w:val="36"/>
          <w:szCs w:val="36"/>
        </w:rPr>
      </w:pPr>
    </w:p>
    <w:p w14:paraId="2AB0D546" w14:textId="544C9F7C" w:rsidR="00B25BAD" w:rsidRPr="00DC46A1" w:rsidRDefault="00B25BAD" w:rsidP="00B25BAD">
      <w:pPr>
        <w:rPr>
          <w:rFonts w:asciiTheme="majorHAnsi" w:hAnsiTheme="majorHAnsi" w:cstheme="majorHAnsi"/>
        </w:rPr>
      </w:pPr>
      <w:r w:rsidRPr="00DC46A1">
        <w:rPr>
          <w:rFonts w:asciiTheme="majorHAnsi" w:hAnsiTheme="majorHAnsi" w:cstheme="majorHAnsi"/>
          <w:szCs w:val="36"/>
        </w:rPr>
        <w:t xml:space="preserve">Im Folgenden werden die Kompetenzen sowie </w:t>
      </w:r>
      <w:r w:rsidRPr="00DC46A1">
        <w:rPr>
          <w:rFonts w:asciiTheme="majorHAnsi" w:hAnsiTheme="majorHAnsi" w:cstheme="majorHAnsi"/>
          <w:b/>
          <w:color w:val="009900"/>
        </w:rPr>
        <w:t>Leitperspektiven</w:t>
      </w:r>
      <w:r w:rsidRPr="00DC46A1">
        <w:rPr>
          <w:rFonts w:asciiTheme="majorHAnsi" w:hAnsiTheme="majorHAnsi" w:cstheme="majorHAnsi"/>
          <w:szCs w:val="36"/>
        </w:rPr>
        <w:t xml:space="preserve"> den einzelnen Buchkapiteln zugeordnet. Bei den </w:t>
      </w:r>
      <w:r w:rsidRPr="00DC46A1">
        <w:rPr>
          <w:rFonts w:asciiTheme="majorHAnsi" w:hAnsiTheme="majorHAnsi" w:cstheme="majorHAnsi"/>
          <w:b/>
          <w:color w:val="FF9933"/>
        </w:rPr>
        <w:t>prozessbezogenen Kompetenzen</w:t>
      </w:r>
      <w:r w:rsidRPr="00DC46A1">
        <w:rPr>
          <w:rFonts w:asciiTheme="majorHAnsi" w:hAnsiTheme="majorHAnsi" w:cstheme="majorHAnsi"/>
          <w:szCs w:val="36"/>
        </w:rPr>
        <w:t xml:space="preserve"> werden jeweils nur die zugehörigen Kompetenz-Nummern genannt. Die Übersicht der </w:t>
      </w:r>
      <w:r w:rsidRPr="00DC46A1">
        <w:rPr>
          <w:rFonts w:asciiTheme="majorHAnsi" w:hAnsiTheme="majorHAnsi" w:cstheme="majorHAnsi"/>
          <w:b/>
          <w:color w:val="CC0000"/>
        </w:rPr>
        <w:t>inhalts-</w:t>
      </w:r>
      <w:r w:rsidRPr="00DC46A1">
        <w:rPr>
          <w:rFonts w:asciiTheme="majorHAnsi" w:hAnsiTheme="majorHAnsi" w:cstheme="majorHAnsi"/>
          <w:szCs w:val="36"/>
        </w:rPr>
        <w:t xml:space="preserve"> und </w:t>
      </w:r>
      <w:r w:rsidRPr="00DC46A1">
        <w:rPr>
          <w:rFonts w:asciiTheme="majorHAnsi" w:hAnsiTheme="majorHAnsi" w:cstheme="majorHAnsi"/>
          <w:b/>
          <w:color w:val="FF9933"/>
        </w:rPr>
        <w:t>prozessbezogenen Kompetenzen</w:t>
      </w:r>
      <w:r w:rsidRPr="00DC46A1">
        <w:rPr>
          <w:rFonts w:asciiTheme="majorHAnsi" w:hAnsiTheme="majorHAnsi" w:cstheme="majorHAnsi"/>
          <w:szCs w:val="36"/>
        </w:rPr>
        <w:t xml:space="preserve"> auf dieser und der vorangegangenen Seite kann zur Hilfestellung herangezogen werden.</w:t>
      </w:r>
    </w:p>
    <w:p w14:paraId="3DEDC8B7" w14:textId="77777777" w:rsidR="009E2664" w:rsidRPr="00DC46A1" w:rsidRDefault="009E2664">
      <w:pPr>
        <w:rPr>
          <w:rFonts w:asciiTheme="majorHAnsi" w:hAnsiTheme="majorHAnsi" w:cstheme="majorHAnsi"/>
          <w:vertAlign w:val="subscript"/>
        </w:rPr>
      </w:pPr>
      <w:r w:rsidRPr="00DC46A1">
        <w:rPr>
          <w:rFonts w:asciiTheme="majorHAnsi" w:hAnsiTheme="majorHAnsi" w:cstheme="majorHAnsi"/>
          <w:vertAlign w:val="subscript"/>
        </w:rPr>
        <w:br w:type="page"/>
      </w:r>
    </w:p>
    <w:p w14:paraId="06DE910F" w14:textId="77777777" w:rsidR="00B25BAD" w:rsidRPr="00DC46A1" w:rsidRDefault="00B25BAD" w:rsidP="00B25BAD">
      <w:pPr>
        <w:rPr>
          <w:rFonts w:asciiTheme="majorHAnsi" w:hAnsiTheme="majorHAnsi" w:cstheme="majorHAnsi"/>
          <w:b/>
          <w:sz w:val="44"/>
          <w:szCs w:val="36"/>
        </w:rPr>
      </w:pPr>
      <w:r w:rsidRPr="00DC46A1">
        <w:rPr>
          <w:rFonts w:asciiTheme="majorHAnsi" w:hAnsiTheme="majorHAnsi" w:cstheme="majorHAnsi"/>
          <w:b/>
          <w:sz w:val="44"/>
          <w:szCs w:val="36"/>
        </w:rPr>
        <w:lastRenderedPageBreak/>
        <w:t>Jahrgangsstufe 11</w:t>
      </w:r>
    </w:p>
    <w:p w14:paraId="236F9FB4" w14:textId="77777777" w:rsidR="00B25BAD" w:rsidRPr="00DC46A1" w:rsidRDefault="00B25BAD" w:rsidP="00B25BAD">
      <w:pPr>
        <w:rPr>
          <w:rFonts w:asciiTheme="majorHAnsi" w:hAnsiTheme="majorHAnsi" w:cstheme="majorHAnsi"/>
          <w:b/>
          <w:sz w:val="36"/>
          <w:szCs w:val="36"/>
          <w:highlight w:val="lightGray"/>
        </w:rPr>
      </w:pPr>
    </w:p>
    <w:p w14:paraId="0C4E7929"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t>Kapitel 1: Reaktionsgeschwindigkeit und chemische Gleichgewichte (ca. 24 Stunden)</w:t>
      </w:r>
    </w:p>
    <w:p w14:paraId="398AD949"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548CF5ED" w14:textId="77777777" w:rsidTr="00DC46A1">
        <w:tc>
          <w:tcPr>
            <w:tcW w:w="4815" w:type="dxa"/>
            <w:gridSpan w:val="2"/>
            <w:shd w:val="clear" w:color="auto" w:fill="B6DDE8" w:themeFill="accent5" w:themeFillTint="66"/>
          </w:tcPr>
          <w:p w14:paraId="1EBE92A0"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100BB415"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2C0846B2"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212AB476" w14:textId="77777777" w:rsidTr="00DC46A1">
        <w:tc>
          <w:tcPr>
            <w:tcW w:w="3823" w:type="dxa"/>
            <w:shd w:val="clear" w:color="auto" w:fill="B6DDE8" w:themeFill="accent5" w:themeFillTint="66"/>
          </w:tcPr>
          <w:p w14:paraId="3EC3681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697C9F1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6CEFBDF8"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4457CF06"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77AE03CD"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69D4BB84"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59F8B5CB" w14:textId="77777777" w:rsidTr="00DC46A1">
        <w:tc>
          <w:tcPr>
            <w:tcW w:w="3823" w:type="dxa"/>
            <w:shd w:val="clear" w:color="auto" w:fill="auto"/>
          </w:tcPr>
          <w:p w14:paraId="7E59CFDB"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5687FF37" w14:textId="77777777" w:rsidR="00B25BAD" w:rsidRPr="00DC46A1" w:rsidRDefault="00B25BAD" w:rsidP="00DC46A1">
            <w:pPr>
              <w:rPr>
                <w:rFonts w:asciiTheme="majorHAnsi" w:hAnsiTheme="majorHAnsi" w:cstheme="majorHAnsi"/>
                <w:b/>
                <w:sz w:val="20"/>
                <w:szCs w:val="20"/>
              </w:rPr>
            </w:pPr>
          </w:p>
        </w:tc>
        <w:tc>
          <w:tcPr>
            <w:tcW w:w="992" w:type="dxa"/>
          </w:tcPr>
          <w:p w14:paraId="3A56C828"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2E4984F1" w14:textId="77777777" w:rsidR="00B25BAD" w:rsidRPr="00DC46A1" w:rsidRDefault="00B25BAD" w:rsidP="00DC46A1">
            <w:pPr>
              <w:jc w:val="center"/>
              <w:rPr>
                <w:rFonts w:asciiTheme="majorHAnsi" w:hAnsiTheme="majorHAnsi" w:cstheme="majorHAnsi"/>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557DE64B" w14:textId="77777777" w:rsidR="00B25BAD" w:rsidRPr="00DC46A1" w:rsidRDefault="00B25BAD" w:rsidP="00DC46A1">
            <w:pPr>
              <w:rPr>
                <w:rFonts w:asciiTheme="majorHAnsi" w:hAnsiTheme="majorHAnsi" w:cstheme="majorHAnsi"/>
                <w:b/>
                <w:color w:val="FFFFFF" w:themeColor="background1"/>
                <w:sz w:val="20"/>
                <w:szCs w:val="20"/>
              </w:rPr>
            </w:pPr>
          </w:p>
        </w:tc>
      </w:tr>
      <w:tr w:rsidR="00CA2A4B" w:rsidRPr="00DC46A1" w14:paraId="69EF240F" w14:textId="77777777" w:rsidTr="00CA2A4B">
        <w:tc>
          <w:tcPr>
            <w:tcW w:w="3823" w:type="dxa"/>
            <w:shd w:val="clear" w:color="auto" w:fill="auto"/>
          </w:tcPr>
          <w:p w14:paraId="356311D3" w14:textId="77777777" w:rsidR="00CA2A4B" w:rsidRPr="00DC46A1" w:rsidRDefault="00CA2A4B" w:rsidP="00DC46A1">
            <w:pPr>
              <w:rPr>
                <w:rFonts w:asciiTheme="majorHAnsi" w:hAnsiTheme="majorHAnsi" w:cstheme="majorHAnsi"/>
                <w:b/>
                <w:sz w:val="20"/>
                <w:szCs w:val="20"/>
              </w:rPr>
            </w:pPr>
            <w:r w:rsidRPr="00DC46A1">
              <w:rPr>
                <w:rFonts w:asciiTheme="majorHAnsi" w:hAnsiTheme="majorHAnsi" w:cstheme="majorHAnsi"/>
                <w:b/>
                <w:sz w:val="20"/>
                <w:szCs w:val="20"/>
              </w:rPr>
              <w:t>UK 1.1 Reaktionsgeschwindigkeit</w:t>
            </w:r>
          </w:p>
          <w:p w14:paraId="34AFA6C4" w14:textId="77777777" w:rsidR="00CA2A4B" w:rsidRPr="00DC46A1" w:rsidRDefault="00CA2A4B" w:rsidP="00DC46A1">
            <w:pPr>
              <w:rPr>
                <w:rFonts w:asciiTheme="majorHAnsi" w:hAnsiTheme="majorHAnsi" w:cstheme="majorHAnsi"/>
                <w:b/>
                <w:sz w:val="20"/>
                <w:szCs w:val="20"/>
              </w:rPr>
            </w:pPr>
          </w:p>
        </w:tc>
        <w:tc>
          <w:tcPr>
            <w:tcW w:w="992" w:type="dxa"/>
            <w:shd w:val="clear" w:color="auto" w:fill="auto"/>
          </w:tcPr>
          <w:p w14:paraId="519D823F" w14:textId="77777777" w:rsidR="00CA2A4B" w:rsidRPr="00DC46A1" w:rsidRDefault="00CA2A4B" w:rsidP="00DC46A1">
            <w:pPr>
              <w:rPr>
                <w:rFonts w:asciiTheme="majorHAnsi" w:hAnsiTheme="majorHAnsi" w:cstheme="majorHAnsi"/>
                <w:b/>
                <w:sz w:val="20"/>
                <w:szCs w:val="20"/>
              </w:rPr>
            </w:pPr>
            <w:r w:rsidRPr="00DC46A1">
              <w:rPr>
                <w:rFonts w:asciiTheme="majorHAnsi" w:hAnsiTheme="majorHAnsi" w:cstheme="majorHAnsi"/>
                <w:b/>
                <w:sz w:val="20"/>
                <w:szCs w:val="20"/>
              </w:rPr>
              <w:t>44-49</w:t>
            </w:r>
          </w:p>
        </w:tc>
        <w:tc>
          <w:tcPr>
            <w:tcW w:w="992" w:type="dxa"/>
          </w:tcPr>
          <w:p w14:paraId="229A8AF2" w14:textId="77777777" w:rsidR="00CA2A4B" w:rsidRPr="00DC46A1" w:rsidRDefault="00CA2A4B" w:rsidP="00DC46A1">
            <w:pPr>
              <w:rPr>
                <w:rFonts w:asciiTheme="majorHAnsi" w:hAnsiTheme="majorHAnsi" w:cstheme="majorHAnsi"/>
                <w:b/>
                <w:sz w:val="20"/>
                <w:szCs w:val="20"/>
              </w:rPr>
            </w:pPr>
          </w:p>
        </w:tc>
        <w:tc>
          <w:tcPr>
            <w:tcW w:w="5812" w:type="dxa"/>
            <w:shd w:val="clear" w:color="auto" w:fill="auto"/>
          </w:tcPr>
          <w:p w14:paraId="638B501F" w14:textId="77777777" w:rsidR="00CA2A4B" w:rsidRPr="00DC46A1" w:rsidRDefault="00CA2A4B" w:rsidP="00DC46A1">
            <w:pPr>
              <w:jc w:val="center"/>
              <w:rPr>
                <w:rFonts w:asciiTheme="majorHAnsi" w:hAnsiTheme="majorHAnsi" w:cstheme="majorHAnsi"/>
                <w:sz w:val="20"/>
                <w:szCs w:val="20"/>
              </w:rPr>
            </w:pPr>
          </w:p>
        </w:tc>
        <w:tc>
          <w:tcPr>
            <w:tcW w:w="1701" w:type="dxa"/>
            <w:shd w:val="clear" w:color="auto" w:fill="auto"/>
          </w:tcPr>
          <w:p w14:paraId="1DD13A83" w14:textId="65720DE1" w:rsidR="00CA2A4B" w:rsidRPr="00DC46A1" w:rsidRDefault="00CA2A4B" w:rsidP="00DC46A1">
            <w:pPr>
              <w:jc w:val="center"/>
              <w:rPr>
                <w:rFonts w:asciiTheme="majorHAnsi" w:hAnsiTheme="majorHAnsi" w:cstheme="majorHAnsi"/>
                <w:sz w:val="20"/>
                <w:szCs w:val="20"/>
              </w:rPr>
            </w:pPr>
          </w:p>
        </w:tc>
        <w:tc>
          <w:tcPr>
            <w:tcW w:w="1639" w:type="dxa"/>
            <w:shd w:val="clear" w:color="auto" w:fill="auto"/>
          </w:tcPr>
          <w:p w14:paraId="7EBE69D6" w14:textId="77777777" w:rsidR="00CA2A4B" w:rsidRPr="00DC46A1" w:rsidRDefault="00CA2A4B" w:rsidP="00DC46A1">
            <w:pPr>
              <w:rPr>
                <w:rFonts w:asciiTheme="majorHAnsi" w:hAnsiTheme="majorHAnsi" w:cstheme="majorHAnsi"/>
                <w:b/>
                <w:color w:val="FFFFFF" w:themeColor="background1"/>
                <w:sz w:val="20"/>
                <w:szCs w:val="20"/>
              </w:rPr>
            </w:pPr>
          </w:p>
        </w:tc>
      </w:tr>
      <w:tr w:rsidR="00B25BAD" w:rsidRPr="00DC46A1" w14:paraId="2ED6E5AA" w14:textId="77777777" w:rsidTr="00DC46A1">
        <w:tc>
          <w:tcPr>
            <w:tcW w:w="3823" w:type="dxa"/>
            <w:shd w:val="clear" w:color="auto" w:fill="auto"/>
          </w:tcPr>
          <w:p w14:paraId="16475441"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1.1.2 Reaktionsgeschwindigkeit und Stoßtheorie </w:t>
            </w:r>
          </w:p>
          <w:p w14:paraId="4977FE4E" w14:textId="77777777" w:rsidR="00B25BAD" w:rsidRPr="00DC46A1" w:rsidRDefault="00B25BAD" w:rsidP="00DC46A1">
            <w:pPr>
              <w:rPr>
                <w:rFonts w:asciiTheme="majorHAnsi" w:hAnsiTheme="majorHAnsi" w:cstheme="majorHAnsi"/>
                <w:bCs/>
                <w:sz w:val="20"/>
                <w:szCs w:val="20"/>
              </w:rPr>
            </w:pPr>
          </w:p>
          <w:p w14:paraId="1B63D51F"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1.1.3 Beeinflussung der Reaktionsgeschwindigkeit</w:t>
            </w:r>
          </w:p>
          <w:p w14:paraId="5FF3D77B" w14:textId="77777777" w:rsidR="00B25BAD" w:rsidRPr="00DC46A1" w:rsidRDefault="00B25BAD" w:rsidP="00DC46A1">
            <w:pPr>
              <w:rPr>
                <w:rFonts w:asciiTheme="majorHAnsi" w:hAnsiTheme="majorHAnsi" w:cstheme="majorHAnsi"/>
                <w:bCs/>
                <w:sz w:val="20"/>
                <w:szCs w:val="20"/>
              </w:rPr>
            </w:pPr>
          </w:p>
        </w:tc>
        <w:tc>
          <w:tcPr>
            <w:tcW w:w="992" w:type="dxa"/>
            <w:shd w:val="clear" w:color="auto" w:fill="auto"/>
          </w:tcPr>
          <w:p w14:paraId="289E85F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46-47</w:t>
            </w:r>
          </w:p>
          <w:p w14:paraId="648721DC" w14:textId="77777777" w:rsidR="00B25BAD" w:rsidRPr="00DC46A1" w:rsidRDefault="00B25BAD" w:rsidP="00DC46A1">
            <w:pPr>
              <w:rPr>
                <w:rFonts w:asciiTheme="majorHAnsi" w:hAnsiTheme="majorHAnsi" w:cstheme="majorHAnsi"/>
                <w:bCs/>
                <w:sz w:val="20"/>
                <w:szCs w:val="20"/>
              </w:rPr>
            </w:pPr>
          </w:p>
          <w:p w14:paraId="2F2AE4CB" w14:textId="77777777" w:rsidR="00B25BAD" w:rsidRPr="00DC46A1" w:rsidRDefault="00B25BAD" w:rsidP="00DC46A1">
            <w:pPr>
              <w:rPr>
                <w:rFonts w:asciiTheme="majorHAnsi" w:hAnsiTheme="majorHAnsi" w:cstheme="majorHAnsi"/>
                <w:bCs/>
                <w:sz w:val="20"/>
                <w:szCs w:val="20"/>
              </w:rPr>
            </w:pPr>
          </w:p>
          <w:p w14:paraId="1B97FA7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48-49</w:t>
            </w:r>
          </w:p>
        </w:tc>
        <w:tc>
          <w:tcPr>
            <w:tcW w:w="992" w:type="dxa"/>
          </w:tcPr>
          <w:p w14:paraId="307176D6"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4</w:t>
            </w:r>
          </w:p>
        </w:tc>
        <w:tc>
          <w:tcPr>
            <w:tcW w:w="5812" w:type="dxa"/>
            <w:shd w:val="clear" w:color="auto" w:fill="auto"/>
          </w:tcPr>
          <w:p w14:paraId="0BE8B90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3.3.2 (2) die Reaktionsgeschwindigkeit und ihre Abhängigkeit von der Konzentration und der Temperatur beschreiben und auf der Teilchenebene erklären (RGT-Regel, Stoßtheorie)</w:t>
            </w:r>
          </w:p>
          <w:p w14:paraId="28CF6A07" w14:textId="284CFB31"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3.3.2 (3) den Einfluss eines Katalysators auf die Reaktionsgeschwindigkeit erläutern (Katalyse)</w:t>
            </w:r>
          </w:p>
        </w:tc>
        <w:tc>
          <w:tcPr>
            <w:tcW w:w="1701" w:type="dxa"/>
            <w:shd w:val="clear" w:color="auto" w:fill="auto"/>
          </w:tcPr>
          <w:p w14:paraId="382356B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(8, 10)</w:t>
            </w:r>
          </w:p>
          <w:p w14:paraId="3EC1E7C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(4, 5)</w:t>
            </w:r>
          </w:p>
        </w:tc>
        <w:tc>
          <w:tcPr>
            <w:tcW w:w="1639" w:type="dxa"/>
            <w:shd w:val="clear" w:color="auto" w:fill="auto"/>
          </w:tcPr>
          <w:p w14:paraId="2FE63DA0" w14:textId="77777777" w:rsidR="00B25BAD" w:rsidRPr="00DC46A1" w:rsidRDefault="00B25BAD" w:rsidP="00DC46A1">
            <w:pPr>
              <w:rPr>
                <w:rFonts w:asciiTheme="majorHAnsi" w:hAnsiTheme="majorHAnsi" w:cstheme="majorHAnsi"/>
                <w:b/>
                <w:color w:val="FFFFFF" w:themeColor="background1"/>
                <w:sz w:val="20"/>
                <w:szCs w:val="20"/>
              </w:rPr>
            </w:pPr>
          </w:p>
        </w:tc>
      </w:tr>
      <w:tr w:rsidR="00CA2A4B" w:rsidRPr="00DC46A1" w14:paraId="676463C8" w14:textId="77777777" w:rsidTr="00CA2A4B">
        <w:tc>
          <w:tcPr>
            <w:tcW w:w="3823" w:type="dxa"/>
            <w:shd w:val="clear" w:color="auto" w:fill="auto"/>
          </w:tcPr>
          <w:p w14:paraId="74851046" w14:textId="77777777" w:rsidR="00CA2A4B" w:rsidRDefault="00CA2A4B" w:rsidP="00DC46A1">
            <w:pPr>
              <w:rPr>
                <w:rFonts w:asciiTheme="majorHAnsi" w:hAnsiTheme="majorHAnsi" w:cstheme="majorHAnsi"/>
                <w:b/>
                <w:sz w:val="20"/>
                <w:szCs w:val="20"/>
              </w:rPr>
            </w:pPr>
            <w:r>
              <w:rPr>
                <w:rFonts w:asciiTheme="majorHAnsi" w:hAnsiTheme="majorHAnsi" w:cstheme="majorHAnsi"/>
                <w:b/>
                <w:sz w:val="20"/>
                <w:szCs w:val="20"/>
              </w:rPr>
              <w:t>UK 1.2 Chemisches Gleichgewicht</w:t>
            </w:r>
          </w:p>
          <w:p w14:paraId="6D21E1CF" w14:textId="47E342C3" w:rsidR="00CA2A4B" w:rsidRPr="00DC46A1" w:rsidRDefault="00CA2A4B" w:rsidP="00DC46A1">
            <w:pPr>
              <w:rPr>
                <w:rFonts w:asciiTheme="majorHAnsi" w:hAnsiTheme="majorHAnsi" w:cstheme="majorHAnsi"/>
                <w:b/>
                <w:sz w:val="20"/>
                <w:szCs w:val="20"/>
              </w:rPr>
            </w:pPr>
          </w:p>
        </w:tc>
        <w:tc>
          <w:tcPr>
            <w:tcW w:w="992" w:type="dxa"/>
            <w:shd w:val="clear" w:color="auto" w:fill="auto"/>
          </w:tcPr>
          <w:p w14:paraId="47E0B55D" w14:textId="77777777" w:rsidR="00CA2A4B" w:rsidRPr="00DC46A1" w:rsidRDefault="00CA2A4B" w:rsidP="00DC46A1">
            <w:pPr>
              <w:rPr>
                <w:rFonts w:asciiTheme="majorHAnsi" w:hAnsiTheme="majorHAnsi" w:cstheme="majorHAnsi"/>
                <w:b/>
                <w:sz w:val="20"/>
                <w:szCs w:val="20"/>
              </w:rPr>
            </w:pPr>
            <w:r w:rsidRPr="00DC46A1">
              <w:rPr>
                <w:rFonts w:asciiTheme="majorHAnsi" w:hAnsiTheme="majorHAnsi" w:cstheme="majorHAnsi"/>
                <w:b/>
                <w:sz w:val="20"/>
                <w:szCs w:val="20"/>
              </w:rPr>
              <w:t>50-59</w:t>
            </w:r>
          </w:p>
        </w:tc>
        <w:tc>
          <w:tcPr>
            <w:tcW w:w="992" w:type="dxa"/>
          </w:tcPr>
          <w:p w14:paraId="129A91AC" w14:textId="77777777" w:rsidR="00CA2A4B" w:rsidRPr="00DC46A1" w:rsidRDefault="00CA2A4B" w:rsidP="00DC46A1">
            <w:pPr>
              <w:rPr>
                <w:rFonts w:asciiTheme="majorHAnsi" w:hAnsiTheme="majorHAnsi" w:cstheme="majorHAnsi"/>
                <w:b/>
                <w:sz w:val="20"/>
                <w:szCs w:val="20"/>
              </w:rPr>
            </w:pPr>
          </w:p>
        </w:tc>
        <w:tc>
          <w:tcPr>
            <w:tcW w:w="5812" w:type="dxa"/>
            <w:shd w:val="clear" w:color="auto" w:fill="auto"/>
          </w:tcPr>
          <w:p w14:paraId="5B3B15A0" w14:textId="77777777" w:rsidR="00CA2A4B" w:rsidRPr="00DC46A1" w:rsidRDefault="00CA2A4B" w:rsidP="00DC46A1">
            <w:pPr>
              <w:jc w:val="center"/>
              <w:rPr>
                <w:rFonts w:asciiTheme="majorHAnsi" w:hAnsiTheme="majorHAnsi" w:cstheme="majorHAnsi"/>
                <w:sz w:val="20"/>
                <w:szCs w:val="20"/>
              </w:rPr>
            </w:pPr>
          </w:p>
        </w:tc>
        <w:tc>
          <w:tcPr>
            <w:tcW w:w="1701" w:type="dxa"/>
            <w:shd w:val="clear" w:color="auto" w:fill="auto"/>
          </w:tcPr>
          <w:p w14:paraId="4ED321A4" w14:textId="147803EB" w:rsidR="00CA2A4B" w:rsidRPr="00DC46A1" w:rsidRDefault="00CA2A4B" w:rsidP="00DC46A1">
            <w:pPr>
              <w:jc w:val="center"/>
              <w:rPr>
                <w:rFonts w:asciiTheme="majorHAnsi" w:hAnsiTheme="majorHAnsi" w:cstheme="majorHAnsi"/>
                <w:sz w:val="20"/>
                <w:szCs w:val="20"/>
              </w:rPr>
            </w:pPr>
          </w:p>
        </w:tc>
        <w:tc>
          <w:tcPr>
            <w:tcW w:w="1639" w:type="dxa"/>
            <w:shd w:val="clear" w:color="auto" w:fill="auto"/>
          </w:tcPr>
          <w:p w14:paraId="14BE6639" w14:textId="77777777" w:rsidR="00CA2A4B" w:rsidRPr="00DC46A1" w:rsidRDefault="00CA2A4B" w:rsidP="00DC46A1">
            <w:pPr>
              <w:rPr>
                <w:rFonts w:asciiTheme="majorHAnsi" w:hAnsiTheme="majorHAnsi" w:cstheme="majorHAnsi"/>
                <w:b/>
                <w:color w:val="FFFFFF" w:themeColor="background1"/>
                <w:sz w:val="20"/>
                <w:szCs w:val="20"/>
              </w:rPr>
            </w:pPr>
          </w:p>
        </w:tc>
      </w:tr>
      <w:tr w:rsidR="00B25BAD" w:rsidRPr="00DC46A1" w14:paraId="3710C0C7" w14:textId="77777777" w:rsidTr="00DC46A1">
        <w:tc>
          <w:tcPr>
            <w:tcW w:w="3823" w:type="dxa"/>
          </w:tcPr>
          <w:p w14:paraId="1154F00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1.2.2 Hin- und Rückreaktion im Gleichgewicht</w:t>
            </w:r>
          </w:p>
          <w:p w14:paraId="02885C57" w14:textId="77777777" w:rsidR="00B25BAD" w:rsidRPr="00DC46A1" w:rsidRDefault="00B25BAD" w:rsidP="00DC46A1">
            <w:pPr>
              <w:rPr>
                <w:rFonts w:asciiTheme="majorHAnsi" w:hAnsiTheme="majorHAnsi" w:cstheme="majorHAnsi"/>
                <w:bCs/>
                <w:sz w:val="20"/>
                <w:szCs w:val="20"/>
              </w:rPr>
            </w:pPr>
          </w:p>
          <w:p w14:paraId="444B2064"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1.2.3 Einstellung des chemischen Gleichgewichts</w:t>
            </w:r>
          </w:p>
          <w:p w14:paraId="11266B4F" w14:textId="77777777" w:rsidR="00B25BAD" w:rsidRPr="00DC46A1" w:rsidRDefault="00B25BAD" w:rsidP="00DC46A1">
            <w:pPr>
              <w:rPr>
                <w:rFonts w:asciiTheme="majorHAnsi" w:hAnsiTheme="majorHAnsi" w:cstheme="majorHAnsi"/>
                <w:bCs/>
                <w:sz w:val="20"/>
                <w:szCs w:val="20"/>
              </w:rPr>
            </w:pPr>
          </w:p>
          <w:p w14:paraId="09EF6B0D" w14:textId="0C9E48B5" w:rsidR="00B25BAD" w:rsidRPr="00DC46A1" w:rsidRDefault="00CA2A4B" w:rsidP="00DC46A1">
            <w:pPr>
              <w:rPr>
                <w:rFonts w:asciiTheme="majorHAnsi" w:hAnsiTheme="majorHAnsi" w:cstheme="majorHAnsi"/>
                <w:bCs/>
                <w:sz w:val="20"/>
                <w:szCs w:val="20"/>
              </w:rPr>
            </w:pPr>
            <w:r>
              <w:rPr>
                <w:rFonts w:asciiTheme="majorHAnsi" w:hAnsiTheme="majorHAnsi" w:cstheme="majorHAnsi"/>
                <w:bCs/>
                <w:sz w:val="20"/>
                <w:szCs w:val="20"/>
              </w:rPr>
              <w:t xml:space="preserve">UK </w:t>
            </w:r>
            <w:r w:rsidR="00B25BAD" w:rsidRPr="00DC46A1">
              <w:rPr>
                <w:rFonts w:asciiTheme="majorHAnsi" w:hAnsiTheme="majorHAnsi" w:cstheme="majorHAnsi"/>
                <w:bCs/>
                <w:sz w:val="20"/>
                <w:szCs w:val="20"/>
              </w:rPr>
              <w:t>1.2.4</w:t>
            </w:r>
            <w:r>
              <w:rPr>
                <w:rFonts w:asciiTheme="majorHAnsi" w:hAnsiTheme="majorHAnsi" w:cstheme="majorHAnsi"/>
                <w:bCs/>
                <w:sz w:val="20"/>
                <w:szCs w:val="20"/>
              </w:rPr>
              <w:t xml:space="preserve"> MK </w:t>
            </w:r>
            <w:r w:rsidR="00B25BAD" w:rsidRPr="00DC46A1">
              <w:rPr>
                <w:rFonts w:asciiTheme="majorHAnsi" w:hAnsiTheme="majorHAnsi" w:cstheme="majorHAnsi"/>
                <w:bCs/>
                <w:sz w:val="20"/>
                <w:szCs w:val="20"/>
              </w:rPr>
              <w:t>Das chemische Gleichgewicht simulieren</w:t>
            </w:r>
          </w:p>
          <w:p w14:paraId="40EA91C9" w14:textId="77777777" w:rsidR="00B25BAD" w:rsidRPr="00DC46A1" w:rsidRDefault="00B25BAD" w:rsidP="00DC46A1">
            <w:pPr>
              <w:rPr>
                <w:rFonts w:asciiTheme="majorHAnsi" w:hAnsiTheme="majorHAnsi" w:cstheme="majorHAnsi"/>
                <w:bCs/>
                <w:sz w:val="20"/>
                <w:szCs w:val="20"/>
              </w:rPr>
            </w:pPr>
          </w:p>
          <w:p w14:paraId="01E7B17A"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1.2.5 Massenwirkungsgesetz</w:t>
            </w:r>
          </w:p>
          <w:p w14:paraId="3090468D" w14:textId="77777777" w:rsidR="00B25BAD" w:rsidRPr="00DC46A1" w:rsidRDefault="00B25BAD" w:rsidP="00DC46A1">
            <w:pPr>
              <w:rPr>
                <w:rFonts w:asciiTheme="majorHAnsi" w:hAnsiTheme="majorHAnsi" w:cstheme="majorHAnsi"/>
                <w:bCs/>
                <w:sz w:val="20"/>
                <w:szCs w:val="20"/>
              </w:rPr>
            </w:pPr>
          </w:p>
          <w:p w14:paraId="29EF4FAA" w14:textId="3976C95E" w:rsidR="00B25BAD" w:rsidRPr="00DC46A1" w:rsidRDefault="00CA2A4B" w:rsidP="00CA2A4B">
            <w:pPr>
              <w:rPr>
                <w:rFonts w:asciiTheme="majorHAnsi" w:hAnsiTheme="majorHAnsi" w:cstheme="majorHAnsi"/>
                <w:bCs/>
                <w:sz w:val="20"/>
                <w:szCs w:val="20"/>
              </w:rPr>
            </w:pPr>
            <w:r>
              <w:rPr>
                <w:rFonts w:asciiTheme="majorHAnsi" w:hAnsiTheme="majorHAnsi" w:cstheme="majorHAnsi"/>
                <w:bCs/>
                <w:sz w:val="20"/>
                <w:szCs w:val="20"/>
              </w:rPr>
              <w:lastRenderedPageBreak/>
              <w:t xml:space="preserve">UK </w:t>
            </w:r>
            <w:r w:rsidR="00B25BAD" w:rsidRPr="00DC46A1">
              <w:rPr>
                <w:rFonts w:asciiTheme="majorHAnsi" w:hAnsiTheme="majorHAnsi" w:cstheme="majorHAnsi"/>
                <w:bCs/>
                <w:sz w:val="20"/>
                <w:szCs w:val="20"/>
              </w:rPr>
              <w:t>1.2.6</w:t>
            </w:r>
            <w:r>
              <w:rPr>
                <w:rFonts w:asciiTheme="majorHAnsi" w:hAnsiTheme="majorHAnsi" w:cstheme="majorHAnsi"/>
                <w:bCs/>
                <w:sz w:val="20"/>
                <w:szCs w:val="20"/>
              </w:rPr>
              <w:t xml:space="preserve"> FM </w:t>
            </w:r>
            <w:r w:rsidR="00B25BAD" w:rsidRPr="00DC46A1">
              <w:rPr>
                <w:rFonts w:asciiTheme="majorHAnsi" w:hAnsiTheme="majorHAnsi" w:cstheme="majorHAnsi"/>
                <w:bCs/>
                <w:sz w:val="20"/>
                <w:szCs w:val="20"/>
              </w:rPr>
              <w:t>Berechnungen mit dem Massenwirkungsgesetz durchführen</w:t>
            </w:r>
          </w:p>
        </w:tc>
        <w:tc>
          <w:tcPr>
            <w:tcW w:w="992" w:type="dxa"/>
          </w:tcPr>
          <w:p w14:paraId="5CCFFF5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52-53</w:t>
            </w:r>
          </w:p>
          <w:p w14:paraId="328319CD" w14:textId="77777777" w:rsidR="00B25BAD" w:rsidRPr="00DC46A1" w:rsidRDefault="00B25BAD" w:rsidP="00DC46A1">
            <w:pPr>
              <w:rPr>
                <w:rFonts w:asciiTheme="majorHAnsi" w:hAnsiTheme="majorHAnsi" w:cstheme="majorHAnsi"/>
                <w:sz w:val="20"/>
                <w:szCs w:val="20"/>
              </w:rPr>
            </w:pPr>
          </w:p>
          <w:p w14:paraId="6A81909B" w14:textId="77777777" w:rsidR="00B25BAD" w:rsidRPr="00DC46A1" w:rsidRDefault="00B25BAD" w:rsidP="00DC46A1">
            <w:pPr>
              <w:rPr>
                <w:rFonts w:asciiTheme="majorHAnsi" w:hAnsiTheme="majorHAnsi" w:cstheme="majorHAnsi"/>
                <w:sz w:val="20"/>
                <w:szCs w:val="20"/>
              </w:rPr>
            </w:pPr>
          </w:p>
          <w:p w14:paraId="079580E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54-55</w:t>
            </w:r>
          </w:p>
          <w:p w14:paraId="0D7FA5D2" w14:textId="77777777" w:rsidR="00B25BAD" w:rsidRPr="00DC46A1" w:rsidRDefault="00B25BAD" w:rsidP="00DC46A1">
            <w:pPr>
              <w:rPr>
                <w:rFonts w:asciiTheme="majorHAnsi" w:hAnsiTheme="majorHAnsi" w:cstheme="majorHAnsi"/>
                <w:sz w:val="20"/>
                <w:szCs w:val="20"/>
              </w:rPr>
            </w:pPr>
          </w:p>
          <w:p w14:paraId="750912B9" w14:textId="77777777" w:rsidR="00B25BAD" w:rsidRPr="00DC46A1" w:rsidRDefault="00B25BAD" w:rsidP="00DC46A1">
            <w:pPr>
              <w:rPr>
                <w:rFonts w:asciiTheme="majorHAnsi" w:hAnsiTheme="majorHAnsi" w:cstheme="majorHAnsi"/>
                <w:sz w:val="20"/>
                <w:szCs w:val="20"/>
              </w:rPr>
            </w:pPr>
          </w:p>
          <w:p w14:paraId="78202E3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56</w:t>
            </w:r>
          </w:p>
          <w:p w14:paraId="0599696B" w14:textId="77777777" w:rsidR="00B25BAD" w:rsidRPr="00DC46A1" w:rsidRDefault="00B25BAD" w:rsidP="00DC46A1">
            <w:pPr>
              <w:rPr>
                <w:rFonts w:asciiTheme="majorHAnsi" w:hAnsiTheme="majorHAnsi" w:cstheme="majorHAnsi"/>
                <w:sz w:val="20"/>
                <w:szCs w:val="20"/>
              </w:rPr>
            </w:pPr>
          </w:p>
          <w:p w14:paraId="696DF055" w14:textId="77777777" w:rsidR="00B25BAD" w:rsidRPr="00DC46A1" w:rsidRDefault="00B25BAD" w:rsidP="00DC46A1">
            <w:pPr>
              <w:rPr>
                <w:rFonts w:asciiTheme="majorHAnsi" w:hAnsiTheme="majorHAnsi" w:cstheme="majorHAnsi"/>
                <w:sz w:val="20"/>
                <w:szCs w:val="20"/>
              </w:rPr>
            </w:pPr>
          </w:p>
          <w:p w14:paraId="39A9CB2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57</w:t>
            </w:r>
          </w:p>
          <w:p w14:paraId="41E2EAE3" w14:textId="77777777" w:rsidR="00B25BAD" w:rsidRPr="00DC46A1" w:rsidRDefault="00B25BAD" w:rsidP="00DC46A1">
            <w:pPr>
              <w:rPr>
                <w:rFonts w:asciiTheme="majorHAnsi" w:hAnsiTheme="majorHAnsi" w:cstheme="majorHAnsi"/>
                <w:sz w:val="20"/>
                <w:szCs w:val="20"/>
              </w:rPr>
            </w:pPr>
          </w:p>
          <w:p w14:paraId="3959D2E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58-59</w:t>
            </w:r>
          </w:p>
        </w:tc>
        <w:tc>
          <w:tcPr>
            <w:tcW w:w="992" w:type="dxa"/>
          </w:tcPr>
          <w:p w14:paraId="45FC592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10</w:t>
            </w:r>
          </w:p>
        </w:tc>
        <w:tc>
          <w:tcPr>
            <w:tcW w:w="5812" w:type="dxa"/>
          </w:tcPr>
          <w:p w14:paraId="7CF535A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3.3.2 (1) die Umkehrbarkeit einer Reaktion als Voraussetzung für die Einstellung eines Gleichgewichts nennen</w:t>
            </w:r>
          </w:p>
          <w:p w14:paraId="661978D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3.3.2 (4) am Beispiel eines Ester-Gleichgewichts die Einstellung und den Zustand eines chemischen Gleichgewichts erläutern</w:t>
            </w:r>
          </w:p>
          <w:p w14:paraId="7A3D396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3.3.2 (5) ein Modellexperiment zur Gleichgewichtseinstellung auswerten</w:t>
            </w:r>
          </w:p>
          <w:p w14:paraId="19CFFCD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(6) die Lage homogener Gleichgewichte mit dem Massenwirkungsgesetz beschreiben (Gleichgewichtskonstante </w:t>
            </w:r>
            <w:proofErr w:type="spellStart"/>
            <w:r w:rsidRPr="00DC46A1">
              <w:rPr>
                <w:rFonts w:asciiTheme="majorHAnsi" w:hAnsiTheme="majorHAnsi" w:cstheme="majorHAnsi"/>
                <w:i/>
                <w:sz w:val="20"/>
                <w:szCs w:val="20"/>
              </w:rPr>
              <w:t>K</w:t>
            </w:r>
            <w:r w:rsidRPr="00DC46A1">
              <w:rPr>
                <w:rFonts w:asciiTheme="majorHAnsi" w:hAnsiTheme="majorHAnsi" w:cstheme="majorHAnsi"/>
                <w:i/>
                <w:sz w:val="20"/>
                <w:szCs w:val="20"/>
                <w:vertAlign w:val="subscript"/>
              </w:rPr>
              <w:t>c</w:t>
            </w:r>
            <w:proofErr w:type="spellEnd"/>
            <w:r w:rsidRPr="00DC46A1">
              <w:rPr>
                <w:rFonts w:asciiTheme="majorHAnsi" w:hAnsiTheme="majorHAnsi" w:cstheme="majorHAnsi"/>
                <w:sz w:val="20"/>
                <w:szCs w:val="20"/>
              </w:rPr>
              <w:t>)</w:t>
            </w:r>
          </w:p>
        </w:tc>
        <w:tc>
          <w:tcPr>
            <w:tcW w:w="1701" w:type="dxa"/>
          </w:tcPr>
          <w:p w14:paraId="5B235E1B" w14:textId="43C6BC24"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(2</w:t>
            </w:r>
            <w:r w:rsidR="00CA2A4B">
              <w:rPr>
                <w:rFonts w:asciiTheme="majorHAnsi" w:hAnsiTheme="majorHAnsi" w:cstheme="majorHAnsi"/>
                <w:sz w:val="20"/>
                <w:szCs w:val="20"/>
              </w:rPr>
              <w:t>, 10, 12</w:t>
            </w:r>
            <w:r w:rsidRPr="00DC46A1">
              <w:rPr>
                <w:rFonts w:asciiTheme="majorHAnsi" w:hAnsiTheme="majorHAnsi" w:cstheme="majorHAnsi"/>
                <w:sz w:val="20"/>
                <w:szCs w:val="20"/>
              </w:rPr>
              <w:t>)</w:t>
            </w:r>
          </w:p>
          <w:p w14:paraId="34EAB8C1" w14:textId="154A884D" w:rsidR="00B25BAD" w:rsidRPr="00DC46A1" w:rsidRDefault="00CA2A4B" w:rsidP="00DC46A1">
            <w:pPr>
              <w:rPr>
                <w:rFonts w:asciiTheme="majorHAnsi" w:hAnsiTheme="majorHAnsi" w:cstheme="majorHAnsi"/>
                <w:sz w:val="20"/>
                <w:szCs w:val="20"/>
              </w:rPr>
            </w:pPr>
            <w:r>
              <w:rPr>
                <w:rFonts w:asciiTheme="majorHAnsi" w:hAnsiTheme="majorHAnsi" w:cstheme="majorHAnsi"/>
                <w:sz w:val="20"/>
                <w:szCs w:val="20"/>
              </w:rPr>
              <w:t>2.2 (4, 5)</w:t>
            </w:r>
          </w:p>
          <w:p w14:paraId="2BBEA3A6" w14:textId="77777777" w:rsidR="00B25BAD" w:rsidRPr="00DC46A1" w:rsidRDefault="00B25BAD" w:rsidP="00DC46A1">
            <w:pPr>
              <w:rPr>
                <w:rFonts w:asciiTheme="majorHAnsi" w:hAnsiTheme="majorHAnsi" w:cstheme="majorHAnsi"/>
                <w:sz w:val="20"/>
                <w:szCs w:val="20"/>
              </w:rPr>
            </w:pPr>
          </w:p>
          <w:p w14:paraId="4B98E17C" w14:textId="77777777" w:rsidR="00B25BAD" w:rsidRPr="00DC46A1" w:rsidRDefault="00B25BAD" w:rsidP="00DC46A1">
            <w:pPr>
              <w:rPr>
                <w:rFonts w:asciiTheme="majorHAnsi" w:hAnsiTheme="majorHAnsi" w:cstheme="majorHAnsi"/>
                <w:sz w:val="20"/>
                <w:szCs w:val="20"/>
              </w:rPr>
            </w:pPr>
          </w:p>
        </w:tc>
        <w:tc>
          <w:tcPr>
            <w:tcW w:w="1639" w:type="dxa"/>
          </w:tcPr>
          <w:p w14:paraId="430F2524" w14:textId="77777777" w:rsidR="00B25BAD" w:rsidRPr="00DC46A1" w:rsidRDefault="00B25BAD" w:rsidP="00DC46A1">
            <w:pPr>
              <w:rPr>
                <w:rFonts w:asciiTheme="majorHAnsi" w:hAnsiTheme="majorHAnsi" w:cstheme="majorHAnsi"/>
                <w:sz w:val="20"/>
                <w:szCs w:val="20"/>
              </w:rPr>
            </w:pPr>
          </w:p>
        </w:tc>
      </w:tr>
      <w:tr w:rsidR="00B25BAD" w:rsidRPr="00DC46A1" w14:paraId="2B56678C" w14:textId="77777777" w:rsidTr="00DC46A1">
        <w:tc>
          <w:tcPr>
            <w:tcW w:w="3823" w:type="dxa"/>
          </w:tcPr>
          <w:p w14:paraId="18C05EF3"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1.3 Beeinflussung des Gleichgewichts</w:t>
            </w:r>
          </w:p>
          <w:p w14:paraId="27073CC9" w14:textId="77777777" w:rsidR="00B25BAD" w:rsidRPr="00DC46A1" w:rsidRDefault="00B25BAD" w:rsidP="00DC46A1">
            <w:pPr>
              <w:rPr>
                <w:rFonts w:asciiTheme="majorHAnsi" w:hAnsiTheme="majorHAnsi" w:cstheme="majorHAnsi"/>
                <w:b/>
                <w:sz w:val="20"/>
                <w:szCs w:val="20"/>
              </w:rPr>
            </w:pPr>
          </w:p>
        </w:tc>
        <w:tc>
          <w:tcPr>
            <w:tcW w:w="992" w:type="dxa"/>
          </w:tcPr>
          <w:p w14:paraId="5BB3C0D0"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60-67</w:t>
            </w:r>
          </w:p>
        </w:tc>
        <w:tc>
          <w:tcPr>
            <w:tcW w:w="992" w:type="dxa"/>
          </w:tcPr>
          <w:p w14:paraId="19F8C494" w14:textId="77777777" w:rsidR="00B25BAD" w:rsidRPr="00DC46A1" w:rsidRDefault="00B25BAD" w:rsidP="00DC46A1">
            <w:pPr>
              <w:rPr>
                <w:rFonts w:asciiTheme="majorHAnsi" w:hAnsiTheme="majorHAnsi" w:cstheme="majorHAnsi"/>
                <w:sz w:val="20"/>
                <w:szCs w:val="20"/>
              </w:rPr>
            </w:pPr>
          </w:p>
        </w:tc>
        <w:tc>
          <w:tcPr>
            <w:tcW w:w="5812" w:type="dxa"/>
          </w:tcPr>
          <w:p w14:paraId="779A3382" w14:textId="77777777" w:rsidR="00B25BAD" w:rsidRPr="00DC46A1" w:rsidRDefault="00B25BAD" w:rsidP="00DC46A1">
            <w:pPr>
              <w:rPr>
                <w:rFonts w:asciiTheme="majorHAnsi" w:hAnsiTheme="majorHAnsi" w:cstheme="majorHAnsi"/>
                <w:sz w:val="20"/>
                <w:szCs w:val="20"/>
              </w:rPr>
            </w:pPr>
          </w:p>
        </w:tc>
        <w:tc>
          <w:tcPr>
            <w:tcW w:w="1701" w:type="dxa"/>
          </w:tcPr>
          <w:p w14:paraId="71B708F2" w14:textId="77777777" w:rsidR="00B25BAD" w:rsidRPr="00DC46A1" w:rsidRDefault="00B25BAD" w:rsidP="00DC46A1">
            <w:pPr>
              <w:rPr>
                <w:rFonts w:asciiTheme="majorHAnsi" w:hAnsiTheme="majorHAnsi" w:cstheme="majorHAnsi"/>
                <w:sz w:val="20"/>
                <w:szCs w:val="20"/>
              </w:rPr>
            </w:pPr>
          </w:p>
        </w:tc>
        <w:tc>
          <w:tcPr>
            <w:tcW w:w="1639" w:type="dxa"/>
          </w:tcPr>
          <w:p w14:paraId="15DF1C89" w14:textId="77777777" w:rsidR="00B25BAD" w:rsidRPr="00DC46A1" w:rsidRDefault="00B25BAD" w:rsidP="00DC46A1">
            <w:pPr>
              <w:rPr>
                <w:rFonts w:asciiTheme="majorHAnsi" w:hAnsiTheme="majorHAnsi" w:cstheme="majorHAnsi"/>
                <w:sz w:val="20"/>
                <w:szCs w:val="20"/>
              </w:rPr>
            </w:pPr>
          </w:p>
        </w:tc>
      </w:tr>
      <w:tr w:rsidR="00B25BAD" w:rsidRPr="00DC46A1" w14:paraId="431B2592" w14:textId="77777777" w:rsidTr="00DC46A1">
        <w:tc>
          <w:tcPr>
            <w:tcW w:w="3823" w:type="dxa"/>
          </w:tcPr>
          <w:p w14:paraId="2CCF2D0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1.3.2 Einfluss der Konzentration</w:t>
            </w:r>
          </w:p>
          <w:p w14:paraId="22FFC7E7" w14:textId="77777777" w:rsidR="00B25BAD" w:rsidRPr="00DC46A1" w:rsidRDefault="00B25BAD" w:rsidP="00DC46A1">
            <w:pPr>
              <w:rPr>
                <w:rFonts w:asciiTheme="majorHAnsi" w:hAnsiTheme="majorHAnsi" w:cstheme="majorHAnsi"/>
                <w:bCs/>
                <w:sz w:val="20"/>
                <w:szCs w:val="20"/>
              </w:rPr>
            </w:pPr>
          </w:p>
          <w:p w14:paraId="49A4B8A4"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1.3.3 Einfluss der Temperatur und des Drucks</w:t>
            </w:r>
          </w:p>
          <w:p w14:paraId="4F4C4F9B" w14:textId="77777777" w:rsidR="00B25BAD" w:rsidRPr="00DC46A1" w:rsidRDefault="00B25BAD" w:rsidP="00DC46A1">
            <w:pPr>
              <w:rPr>
                <w:rFonts w:asciiTheme="majorHAnsi" w:hAnsiTheme="majorHAnsi" w:cstheme="majorHAnsi"/>
                <w:bCs/>
                <w:sz w:val="20"/>
                <w:szCs w:val="20"/>
              </w:rPr>
            </w:pPr>
          </w:p>
          <w:p w14:paraId="3D96D9F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1.3.4 Das Prinzip von </w:t>
            </w:r>
            <w:r w:rsidRPr="00CA2A4B">
              <w:rPr>
                <w:rFonts w:asciiTheme="majorHAnsi" w:hAnsiTheme="majorHAnsi" w:cstheme="majorHAnsi"/>
                <w:bCs/>
                <w:smallCaps/>
                <w:sz w:val="20"/>
                <w:szCs w:val="20"/>
              </w:rPr>
              <w:t xml:space="preserve">Le </w:t>
            </w:r>
            <w:proofErr w:type="spellStart"/>
            <w:r w:rsidRPr="00CA2A4B">
              <w:rPr>
                <w:rFonts w:asciiTheme="majorHAnsi" w:hAnsiTheme="majorHAnsi" w:cstheme="majorHAnsi"/>
                <w:bCs/>
                <w:smallCaps/>
                <w:sz w:val="20"/>
                <w:szCs w:val="20"/>
              </w:rPr>
              <w:t>Chatelier</w:t>
            </w:r>
            <w:proofErr w:type="spellEnd"/>
          </w:p>
          <w:p w14:paraId="5F344E04" w14:textId="77777777" w:rsidR="00B25BAD" w:rsidRPr="00DC46A1" w:rsidRDefault="00B25BAD" w:rsidP="00DC46A1">
            <w:pPr>
              <w:rPr>
                <w:rFonts w:asciiTheme="majorHAnsi" w:hAnsiTheme="majorHAnsi" w:cstheme="majorHAnsi"/>
                <w:b/>
                <w:sz w:val="20"/>
                <w:szCs w:val="20"/>
              </w:rPr>
            </w:pPr>
          </w:p>
          <w:p w14:paraId="74A1CA43" w14:textId="4A5C0D3A"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1.3.5 EX Ozon</w:t>
            </w:r>
            <w:r w:rsidR="00CA2A4B">
              <w:rPr>
                <w:rFonts w:asciiTheme="majorHAnsi" w:hAnsiTheme="majorHAnsi" w:cstheme="majorHAnsi"/>
                <w:bCs/>
                <w:sz w:val="20"/>
                <w:szCs w:val="20"/>
              </w:rPr>
              <w:t xml:space="preserve"> </w:t>
            </w:r>
            <w:r w:rsidRPr="00DC46A1">
              <w:rPr>
                <w:rFonts w:asciiTheme="majorHAnsi" w:hAnsiTheme="majorHAnsi" w:cstheme="majorHAnsi"/>
                <w:bCs/>
                <w:sz w:val="20"/>
                <w:szCs w:val="20"/>
              </w:rPr>
              <w:t>-</w:t>
            </w:r>
            <w:r w:rsidR="00CA2A4B">
              <w:rPr>
                <w:rFonts w:asciiTheme="majorHAnsi" w:hAnsiTheme="majorHAnsi" w:cstheme="majorHAnsi"/>
                <w:bCs/>
                <w:sz w:val="20"/>
                <w:szCs w:val="20"/>
              </w:rPr>
              <w:t xml:space="preserve"> </w:t>
            </w:r>
            <w:r w:rsidRPr="00DC46A1">
              <w:rPr>
                <w:rFonts w:asciiTheme="majorHAnsi" w:hAnsiTheme="majorHAnsi" w:cstheme="majorHAnsi"/>
                <w:bCs/>
                <w:sz w:val="20"/>
                <w:szCs w:val="20"/>
              </w:rPr>
              <w:t>der Filter für unser Leben</w:t>
            </w:r>
          </w:p>
        </w:tc>
        <w:tc>
          <w:tcPr>
            <w:tcW w:w="992" w:type="dxa"/>
          </w:tcPr>
          <w:p w14:paraId="7DD9723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62-63</w:t>
            </w:r>
          </w:p>
          <w:p w14:paraId="1A00586B" w14:textId="77777777" w:rsidR="00B25BAD" w:rsidRPr="00DC46A1" w:rsidRDefault="00B25BAD" w:rsidP="00DC46A1">
            <w:pPr>
              <w:rPr>
                <w:rFonts w:asciiTheme="majorHAnsi" w:hAnsiTheme="majorHAnsi" w:cstheme="majorHAnsi"/>
                <w:sz w:val="20"/>
                <w:szCs w:val="20"/>
              </w:rPr>
            </w:pPr>
          </w:p>
          <w:p w14:paraId="1A4CB4A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64-65</w:t>
            </w:r>
          </w:p>
          <w:p w14:paraId="0BBB0B7D" w14:textId="77777777" w:rsidR="00B25BAD" w:rsidRPr="00DC46A1" w:rsidRDefault="00B25BAD" w:rsidP="00DC46A1">
            <w:pPr>
              <w:rPr>
                <w:rFonts w:asciiTheme="majorHAnsi" w:hAnsiTheme="majorHAnsi" w:cstheme="majorHAnsi"/>
                <w:sz w:val="20"/>
                <w:szCs w:val="20"/>
              </w:rPr>
            </w:pPr>
          </w:p>
          <w:p w14:paraId="21B48351" w14:textId="77777777" w:rsidR="00B25BAD" w:rsidRPr="00DC46A1" w:rsidRDefault="00B25BAD" w:rsidP="00DC46A1">
            <w:pPr>
              <w:rPr>
                <w:rFonts w:asciiTheme="majorHAnsi" w:hAnsiTheme="majorHAnsi" w:cstheme="majorHAnsi"/>
                <w:sz w:val="20"/>
                <w:szCs w:val="20"/>
              </w:rPr>
            </w:pPr>
          </w:p>
          <w:p w14:paraId="251E8A2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66</w:t>
            </w:r>
          </w:p>
          <w:p w14:paraId="1FA6B7D6" w14:textId="77777777" w:rsidR="00B25BAD" w:rsidRPr="00DC46A1" w:rsidRDefault="00B25BAD" w:rsidP="00DC46A1">
            <w:pPr>
              <w:rPr>
                <w:rFonts w:asciiTheme="majorHAnsi" w:hAnsiTheme="majorHAnsi" w:cstheme="majorHAnsi"/>
                <w:sz w:val="20"/>
                <w:szCs w:val="20"/>
              </w:rPr>
            </w:pPr>
          </w:p>
          <w:p w14:paraId="59E7530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67</w:t>
            </w:r>
          </w:p>
          <w:p w14:paraId="1A68F58F" w14:textId="77777777" w:rsidR="00B25BAD" w:rsidRPr="00DC46A1" w:rsidRDefault="00B25BAD" w:rsidP="00DC46A1">
            <w:pPr>
              <w:rPr>
                <w:rFonts w:asciiTheme="majorHAnsi" w:hAnsiTheme="majorHAnsi" w:cstheme="majorHAnsi"/>
                <w:sz w:val="20"/>
                <w:szCs w:val="20"/>
              </w:rPr>
            </w:pPr>
          </w:p>
        </w:tc>
        <w:tc>
          <w:tcPr>
            <w:tcW w:w="992" w:type="dxa"/>
          </w:tcPr>
          <w:p w14:paraId="47A1236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0BD7DF9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(7) die Beeinflussung der Lage chemischer Gleichgewichte experimentell untersuchen und mithilfe des Prinzips von </w:t>
            </w:r>
            <w:r w:rsidRPr="00CA2A4B">
              <w:rPr>
                <w:rFonts w:asciiTheme="majorHAnsi" w:hAnsiTheme="majorHAnsi" w:cstheme="majorHAnsi"/>
                <w:smallCaps/>
                <w:sz w:val="20"/>
                <w:szCs w:val="20"/>
              </w:rPr>
              <w:t xml:space="preserve">Le </w:t>
            </w:r>
            <w:proofErr w:type="spellStart"/>
            <w:r w:rsidRPr="00CA2A4B">
              <w:rPr>
                <w:rFonts w:asciiTheme="majorHAnsi" w:hAnsiTheme="majorHAnsi" w:cstheme="majorHAnsi"/>
                <w:smallCaps/>
                <w:sz w:val="20"/>
                <w:szCs w:val="20"/>
              </w:rPr>
              <w:t>Chatelier</w:t>
            </w:r>
            <w:proofErr w:type="spellEnd"/>
            <w:r w:rsidRPr="00DC46A1">
              <w:rPr>
                <w:rFonts w:asciiTheme="majorHAnsi" w:hAnsiTheme="majorHAnsi" w:cstheme="majorHAnsi"/>
                <w:sz w:val="20"/>
                <w:szCs w:val="20"/>
              </w:rPr>
              <w:t xml:space="preserve"> erklären</w:t>
            </w:r>
          </w:p>
        </w:tc>
        <w:tc>
          <w:tcPr>
            <w:tcW w:w="1701" w:type="dxa"/>
          </w:tcPr>
          <w:p w14:paraId="73A96E08" w14:textId="267CFB1F"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(5,</w:t>
            </w:r>
            <w:r w:rsidR="00CA2A4B">
              <w:rPr>
                <w:rFonts w:asciiTheme="majorHAnsi" w:hAnsiTheme="majorHAnsi" w:cstheme="majorHAnsi"/>
                <w:sz w:val="20"/>
                <w:szCs w:val="20"/>
              </w:rPr>
              <w:t xml:space="preserve"> </w:t>
            </w:r>
            <w:r w:rsidRPr="00DC46A1">
              <w:rPr>
                <w:rFonts w:asciiTheme="majorHAnsi" w:hAnsiTheme="majorHAnsi" w:cstheme="majorHAnsi"/>
                <w:sz w:val="20"/>
                <w:szCs w:val="20"/>
              </w:rPr>
              <w:t>6,</w:t>
            </w:r>
            <w:r w:rsidR="00CA2A4B">
              <w:rPr>
                <w:rFonts w:asciiTheme="majorHAnsi" w:hAnsiTheme="majorHAnsi" w:cstheme="majorHAnsi"/>
                <w:sz w:val="20"/>
                <w:szCs w:val="20"/>
              </w:rPr>
              <w:t xml:space="preserve"> </w:t>
            </w:r>
            <w:r w:rsidRPr="00DC46A1">
              <w:rPr>
                <w:rFonts w:asciiTheme="majorHAnsi" w:hAnsiTheme="majorHAnsi" w:cstheme="majorHAnsi"/>
                <w:sz w:val="20"/>
                <w:szCs w:val="20"/>
              </w:rPr>
              <w:t>11)</w:t>
            </w:r>
          </w:p>
          <w:p w14:paraId="45EF225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(5)</w:t>
            </w:r>
          </w:p>
        </w:tc>
        <w:tc>
          <w:tcPr>
            <w:tcW w:w="1639" w:type="dxa"/>
          </w:tcPr>
          <w:p w14:paraId="02063490" w14:textId="77777777" w:rsidR="00B25BAD" w:rsidRPr="00DC46A1" w:rsidRDefault="00B25BAD" w:rsidP="00DC46A1">
            <w:pPr>
              <w:rPr>
                <w:rFonts w:asciiTheme="majorHAnsi" w:hAnsiTheme="majorHAnsi" w:cstheme="majorHAnsi"/>
                <w:sz w:val="20"/>
                <w:szCs w:val="20"/>
              </w:rPr>
            </w:pPr>
          </w:p>
        </w:tc>
      </w:tr>
      <w:tr w:rsidR="00B25BAD" w:rsidRPr="00DC46A1" w14:paraId="72148C88" w14:textId="77777777" w:rsidTr="00DC46A1">
        <w:tc>
          <w:tcPr>
            <w:tcW w:w="3823" w:type="dxa"/>
          </w:tcPr>
          <w:p w14:paraId="037D20CC"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xml:space="preserve">UK 1.4 </w:t>
            </w:r>
            <w:r w:rsidRPr="00DC46A1">
              <w:rPr>
                <w:rFonts w:asciiTheme="majorHAnsi" w:hAnsiTheme="majorHAnsi" w:cstheme="majorHAnsi"/>
                <w:b/>
                <w:smallCaps/>
                <w:sz w:val="20"/>
                <w:szCs w:val="20"/>
              </w:rPr>
              <w:t>Haber-Bosch</w:t>
            </w:r>
            <w:r w:rsidRPr="00DC46A1">
              <w:rPr>
                <w:rFonts w:asciiTheme="majorHAnsi" w:hAnsiTheme="majorHAnsi" w:cstheme="majorHAnsi"/>
                <w:b/>
                <w:sz w:val="20"/>
                <w:szCs w:val="20"/>
              </w:rPr>
              <w:t xml:space="preserve">-Verfahren </w:t>
            </w:r>
          </w:p>
          <w:p w14:paraId="725FD28D" w14:textId="77777777" w:rsidR="00B25BAD" w:rsidRPr="00DC46A1" w:rsidRDefault="00B25BAD" w:rsidP="00DC46A1">
            <w:pPr>
              <w:rPr>
                <w:rFonts w:asciiTheme="majorHAnsi" w:hAnsiTheme="majorHAnsi" w:cstheme="majorHAnsi"/>
                <w:b/>
                <w:sz w:val="20"/>
                <w:szCs w:val="20"/>
              </w:rPr>
            </w:pPr>
          </w:p>
        </w:tc>
        <w:tc>
          <w:tcPr>
            <w:tcW w:w="992" w:type="dxa"/>
          </w:tcPr>
          <w:p w14:paraId="611D5E03"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68-77</w:t>
            </w:r>
          </w:p>
        </w:tc>
        <w:tc>
          <w:tcPr>
            <w:tcW w:w="992" w:type="dxa"/>
          </w:tcPr>
          <w:p w14:paraId="3EAC7D6B" w14:textId="77777777" w:rsidR="00B25BAD" w:rsidRPr="00DC46A1" w:rsidRDefault="00B25BAD" w:rsidP="00DC46A1">
            <w:pPr>
              <w:rPr>
                <w:rFonts w:asciiTheme="majorHAnsi" w:hAnsiTheme="majorHAnsi" w:cstheme="majorHAnsi"/>
                <w:sz w:val="20"/>
                <w:szCs w:val="20"/>
              </w:rPr>
            </w:pPr>
          </w:p>
        </w:tc>
        <w:tc>
          <w:tcPr>
            <w:tcW w:w="5812" w:type="dxa"/>
          </w:tcPr>
          <w:p w14:paraId="7A545406" w14:textId="77777777" w:rsidR="00B25BAD" w:rsidRPr="00DC46A1" w:rsidRDefault="00B25BAD" w:rsidP="00DC46A1">
            <w:pPr>
              <w:rPr>
                <w:rFonts w:asciiTheme="majorHAnsi" w:hAnsiTheme="majorHAnsi" w:cstheme="majorHAnsi"/>
                <w:sz w:val="20"/>
                <w:szCs w:val="20"/>
              </w:rPr>
            </w:pPr>
          </w:p>
        </w:tc>
        <w:tc>
          <w:tcPr>
            <w:tcW w:w="1701" w:type="dxa"/>
          </w:tcPr>
          <w:p w14:paraId="10286870" w14:textId="77777777" w:rsidR="00B25BAD" w:rsidRPr="00DC46A1" w:rsidRDefault="00B25BAD" w:rsidP="00DC46A1">
            <w:pPr>
              <w:rPr>
                <w:rFonts w:asciiTheme="majorHAnsi" w:hAnsiTheme="majorHAnsi" w:cstheme="majorHAnsi"/>
                <w:sz w:val="20"/>
                <w:szCs w:val="20"/>
              </w:rPr>
            </w:pPr>
          </w:p>
        </w:tc>
        <w:tc>
          <w:tcPr>
            <w:tcW w:w="1639" w:type="dxa"/>
          </w:tcPr>
          <w:p w14:paraId="793B46B5" w14:textId="77777777" w:rsidR="00B25BAD" w:rsidRPr="00DC46A1" w:rsidRDefault="00B25BAD" w:rsidP="00DC46A1">
            <w:pPr>
              <w:rPr>
                <w:rFonts w:asciiTheme="majorHAnsi" w:hAnsiTheme="majorHAnsi" w:cstheme="majorHAnsi"/>
                <w:sz w:val="20"/>
                <w:szCs w:val="20"/>
              </w:rPr>
            </w:pPr>
          </w:p>
        </w:tc>
      </w:tr>
      <w:tr w:rsidR="00B25BAD" w:rsidRPr="00DC46A1" w14:paraId="5A9C6C7A" w14:textId="77777777" w:rsidTr="00DC46A1">
        <w:tc>
          <w:tcPr>
            <w:tcW w:w="3823" w:type="dxa"/>
          </w:tcPr>
          <w:p w14:paraId="1960242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1.4.2 Die technische Ammoniaksynthese</w:t>
            </w:r>
          </w:p>
          <w:p w14:paraId="18570764" w14:textId="77777777" w:rsidR="00B25BAD" w:rsidRPr="00DC46A1" w:rsidRDefault="00B25BAD" w:rsidP="00DC46A1">
            <w:pPr>
              <w:rPr>
                <w:rFonts w:asciiTheme="majorHAnsi" w:hAnsiTheme="majorHAnsi" w:cstheme="majorHAnsi"/>
                <w:bCs/>
                <w:sz w:val="20"/>
                <w:szCs w:val="20"/>
              </w:rPr>
            </w:pPr>
          </w:p>
          <w:p w14:paraId="5DC35567"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1.4.3 Reaktionsbedingungen</w:t>
            </w:r>
          </w:p>
          <w:p w14:paraId="29B03499" w14:textId="77777777" w:rsidR="00B25BAD" w:rsidRPr="00DC46A1" w:rsidRDefault="00B25BAD" w:rsidP="00DC46A1">
            <w:pPr>
              <w:rPr>
                <w:rFonts w:asciiTheme="majorHAnsi" w:hAnsiTheme="majorHAnsi" w:cstheme="majorHAnsi"/>
                <w:bCs/>
                <w:sz w:val="20"/>
                <w:szCs w:val="20"/>
              </w:rPr>
            </w:pPr>
          </w:p>
          <w:p w14:paraId="67DEA5C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1.4.4 </w:t>
            </w:r>
            <w:r w:rsidRPr="00DC46A1">
              <w:rPr>
                <w:rFonts w:asciiTheme="majorHAnsi" w:hAnsiTheme="majorHAnsi" w:cstheme="majorHAnsi"/>
                <w:bCs/>
                <w:smallCaps/>
                <w:sz w:val="20"/>
                <w:szCs w:val="20"/>
              </w:rPr>
              <w:t>Fritz Haber</w:t>
            </w:r>
          </w:p>
          <w:p w14:paraId="638B899B" w14:textId="77777777" w:rsidR="00B25BAD" w:rsidRPr="00DC46A1" w:rsidRDefault="00B25BAD" w:rsidP="00DC46A1">
            <w:pPr>
              <w:rPr>
                <w:rFonts w:asciiTheme="majorHAnsi" w:hAnsiTheme="majorHAnsi" w:cstheme="majorHAnsi"/>
                <w:b/>
                <w:sz w:val="20"/>
                <w:szCs w:val="20"/>
              </w:rPr>
            </w:pPr>
          </w:p>
          <w:p w14:paraId="7B2ADAD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1.4.5 EX Großtechnische Synthese von Schwefelsäure</w:t>
            </w:r>
          </w:p>
        </w:tc>
        <w:tc>
          <w:tcPr>
            <w:tcW w:w="992" w:type="dxa"/>
          </w:tcPr>
          <w:p w14:paraId="361B758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70-71</w:t>
            </w:r>
          </w:p>
          <w:p w14:paraId="56779D45" w14:textId="77777777" w:rsidR="00B25BAD" w:rsidRPr="00DC46A1" w:rsidRDefault="00B25BAD" w:rsidP="00DC46A1">
            <w:pPr>
              <w:rPr>
                <w:rFonts w:asciiTheme="majorHAnsi" w:hAnsiTheme="majorHAnsi" w:cstheme="majorHAnsi"/>
                <w:sz w:val="20"/>
                <w:szCs w:val="20"/>
              </w:rPr>
            </w:pPr>
          </w:p>
          <w:p w14:paraId="45D93DE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72-73</w:t>
            </w:r>
          </w:p>
          <w:p w14:paraId="3A27A419" w14:textId="77777777" w:rsidR="00B25BAD" w:rsidRPr="00DC46A1" w:rsidRDefault="00B25BAD" w:rsidP="00DC46A1">
            <w:pPr>
              <w:rPr>
                <w:rFonts w:asciiTheme="majorHAnsi" w:hAnsiTheme="majorHAnsi" w:cstheme="majorHAnsi"/>
                <w:sz w:val="20"/>
                <w:szCs w:val="20"/>
              </w:rPr>
            </w:pPr>
          </w:p>
          <w:p w14:paraId="1DCF383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74-75</w:t>
            </w:r>
          </w:p>
          <w:p w14:paraId="31AD37E1" w14:textId="77777777" w:rsidR="00B25BAD" w:rsidRPr="00DC46A1" w:rsidRDefault="00B25BAD" w:rsidP="00DC46A1">
            <w:pPr>
              <w:rPr>
                <w:rFonts w:asciiTheme="majorHAnsi" w:hAnsiTheme="majorHAnsi" w:cstheme="majorHAnsi"/>
                <w:sz w:val="20"/>
                <w:szCs w:val="20"/>
              </w:rPr>
            </w:pPr>
          </w:p>
          <w:p w14:paraId="5D4583A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76-77</w:t>
            </w:r>
          </w:p>
        </w:tc>
        <w:tc>
          <w:tcPr>
            <w:tcW w:w="992" w:type="dxa"/>
          </w:tcPr>
          <w:p w14:paraId="4ED8CAD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tc>
        <w:tc>
          <w:tcPr>
            <w:tcW w:w="5812" w:type="dxa"/>
          </w:tcPr>
          <w:p w14:paraId="6DE9F816"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3.3.2 (8) </w:t>
            </w:r>
            <w:r w:rsidRPr="00DC46A1">
              <w:rPr>
                <w:rStyle w:val="fontstyle01"/>
                <w:rFonts w:asciiTheme="majorHAnsi" w:hAnsiTheme="majorHAnsi" w:cstheme="majorHAnsi"/>
              </w:rPr>
              <w:t>die Wahl der Reaktionsbedingungen (Temperatur, Druck, Konzentration, Katalysator) bei der</w:t>
            </w:r>
            <w:r w:rsidRPr="00DC46A1">
              <w:rPr>
                <w:rFonts w:asciiTheme="majorHAnsi" w:hAnsiTheme="majorHAnsi" w:cstheme="majorHAnsi"/>
              </w:rPr>
              <w:t xml:space="preserve"> </w:t>
            </w:r>
            <w:r w:rsidRPr="00DC46A1">
              <w:rPr>
                <w:rStyle w:val="fontstyle01"/>
                <w:rFonts w:asciiTheme="majorHAnsi" w:hAnsiTheme="majorHAnsi" w:cstheme="majorHAnsi"/>
              </w:rPr>
              <w:t>großtechnischen Ammoniaksynthese unter dem Aspekt der Erhöhung der Ammoniakausbeute</w:t>
            </w:r>
            <w:r w:rsidRPr="00DC46A1">
              <w:rPr>
                <w:rFonts w:asciiTheme="majorHAnsi" w:hAnsiTheme="majorHAnsi" w:cstheme="majorHAnsi"/>
                <w:color w:val="000000"/>
                <w:sz w:val="20"/>
                <w:szCs w:val="20"/>
              </w:rPr>
              <w:t xml:space="preserve"> </w:t>
            </w:r>
            <w:r w:rsidRPr="00DC46A1">
              <w:rPr>
                <w:rStyle w:val="fontstyle01"/>
                <w:rFonts w:asciiTheme="majorHAnsi" w:hAnsiTheme="majorHAnsi" w:cstheme="majorHAnsi"/>
              </w:rPr>
              <w:t>begründen</w:t>
            </w:r>
          </w:p>
          <w:p w14:paraId="43DF525D" w14:textId="302CAEB5" w:rsidR="00B25BAD" w:rsidRPr="00DC46A1" w:rsidRDefault="00B25BAD" w:rsidP="00DC46A1">
            <w:pPr>
              <w:rPr>
                <w:rFonts w:asciiTheme="majorHAnsi" w:hAnsiTheme="majorHAnsi" w:cstheme="majorHAnsi"/>
                <w:sz w:val="20"/>
                <w:szCs w:val="20"/>
              </w:rPr>
            </w:pPr>
            <w:r w:rsidRPr="00DC46A1">
              <w:rPr>
                <w:rStyle w:val="fontstyle01"/>
                <w:rFonts w:asciiTheme="majorHAnsi" w:hAnsiTheme="majorHAnsi" w:cstheme="majorHAnsi"/>
              </w:rPr>
              <w:t>3.3.2 (9)</w:t>
            </w:r>
            <w:r w:rsidRPr="00DC46A1">
              <w:rPr>
                <w:rFonts w:asciiTheme="majorHAnsi" w:hAnsiTheme="majorHAnsi" w:cstheme="majorHAnsi"/>
              </w:rPr>
              <w:t xml:space="preserve"> </w:t>
            </w:r>
            <w:r w:rsidRPr="00DC46A1">
              <w:rPr>
                <w:rStyle w:val="fontstyle01"/>
                <w:rFonts w:asciiTheme="majorHAnsi" w:hAnsiTheme="majorHAnsi" w:cstheme="majorHAnsi"/>
              </w:rPr>
              <w:t xml:space="preserve">die Leistungen von </w:t>
            </w:r>
            <w:r w:rsidR="0084443B">
              <w:rPr>
                <w:rStyle w:val="fontstyle01"/>
                <w:rFonts w:asciiTheme="majorHAnsi" w:hAnsiTheme="majorHAnsi" w:cstheme="majorHAnsi"/>
              </w:rPr>
              <w:t>HABER und BOSCH</w:t>
            </w:r>
            <w:r w:rsidRPr="00DC46A1">
              <w:rPr>
                <w:rStyle w:val="fontstyle01"/>
                <w:rFonts w:asciiTheme="majorHAnsi" w:hAnsiTheme="majorHAnsi" w:cstheme="majorHAnsi"/>
              </w:rPr>
              <w:t xml:space="preserve"> darstellen und die gesellschaftliche Bedeutung der</w:t>
            </w:r>
            <w:r w:rsidRPr="00DC46A1">
              <w:rPr>
                <w:rFonts w:asciiTheme="majorHAnsi" w:hAnsiTheme="majorHAnsi" w:cstheme="majorHAnsi"/>
              </w:rPr>
              <w:t xml:space="preserve"> </w:t>
            </w:r>
            <w:r w:rsidRPr="00DC46A1">
              <w:rPr>
                <w:rStyle w:val="fontstyle01"/>
                <w:rFonts w:asciiTheme="majorHAnsi" w:hAnsiTheme="majorHAnsi" w:cstheme="majorHAnsi"/>
              </w:rPr>
              <w:t>Ammoniaksynthese erläutern</w:t>
            </w:r>
          </w:p>
          <w:p w14:paraId="696782B0" w14:textId="77777777" w:rsidR="00B25BAD" w:rsidRPr="00DC46A1" w:rsidRDefault="00B25BAD" w:rsidP="00DC46A1">
            <w:pPr>
              <w:rPr>
                <w:rFonts w:asciiTheme="majorHAnsi" w:hAnsiTheme="majorHAnsi" w:cstheme="majorHAnsi"/>
                <w:sz w:val="20"/>
                <w:szCs w:val="20"/>
              </w:rPr>
            </w:pPr>
          </w:p>
          <w:p w14:paraId="430D9006" w14:textId="77777777" w:rsidR="00B25BAD" w:rsidRPr="00DC46A1" w:rsidRDefault="00B25BAD" w:rsidP="00DC46A1">
            <w:pPr>
              <w:rPr>
                <w:rFonts w:asciiTheme="majorHAnsi" w:hAnsiTheme="majorHAnsi" w:cstheme="majorHAnsi"/>
                <w:sz w:val="20"/>
                <w:szCs w:val="20"/>
              </w:rPr>
            </w:pPr>
          </w:p>
        </w:tc>
        <w:tc>
          <w:tcPr>
            <w:tcW w:w="1701" w:type="dxa"/>
          </w:tcPr>
          <w:p w14:paraId="7A5B1A35" w14:textId="34753947" w:rsidR="00B25BAD" w:rsidRPr="00DC46A1" w:rsidRDefault="0084443B" w:rsidP="00DC46A1">
            <w:pPr>
              <w:rPr>
                <w:rFonts w:asciiTheme="majorHAnsi" w:hAnsiTheme="majorHAnsi" w:cstheme="majorHAnsi"/>
                <w:sz w:val="20"/>
                <w:szCs w:val="20"/>
              </w:rPr>
            </w:pPr>
            <w:r>
              <w:rPr>
                <w:rFonts w:asciiTheme="majorHAnsi" w:hAnsiTheme="majorHAnsi" w:cstheme="majorHAnsi"/>
                <w:sz w:val="20"/>
                <w:szCs w:val="20"/>
              </w:rPr>
              <w:t>2.2</w:t>
            </w:r>
            <w:r w:rsidR="00B25BAD" w:rsidRPr="00DC46A1">
              <w:rPr>
                <w:rFonts w:asciiTheme="majorHAnsi" w:hAnsiTheme="majorHAnsi" w:cstheme="majorHAnsi"/>
                <w:sz w:val="20"/>
                <w:szCs w:val="20"/>
              </w:rPr>
              <w:t xml:space="preserve"> (8)</w:t>
            </w:r>
          </w:p>
          <w:p w14:paraId="14094FE7" w14:textId="0D730502"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 (3,</w:t>
            </w:r>
            <w:r w:rsidR="00CA2A4B">
              <w:rPr>
                <w:rFonts w:asciiTheme="majorHAnsi" w:hAnsiTheme="majorHAnsi" w:cstheme="majorHAnsi"/>
                <w:sz w:val="20"/>
                <w:szCs w:val="20"/>
              </w:rPr>
              <w:t xml:space="preserve"> </w:t>
            </w:r>
            <w:r w:rsidRPr="00DC46A1">
              <w:rPr>
                <w:rFonts w:asciiTheme="majorHAnsi" w:hAnsiTheme="majorHAnsi" w:cstheme="majorHAnsi"/>
                <w:sz w:val="20"/>
                <w:szCs w:val="20"/>
              </w:rPr>
              <w:t>6)</w:t>
            </w:r>
          </w:p>
        </w:tc>
        <w:tc>
          <w:tcPr>
            <w:tcW w:w="1639" w:type="dxa"/>
          </w:tcPr>
          <w:p w14:paraId="444B131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Bedeutung und Gefährdung einer nachhaltigen Entwicklung; Friedensstrategien (BNE)</w:t>
            </w:r>
          </w:p>
          <w:p w14:paraId="0F27CF05" w14:textId="77777777" w:rsidR="00B25BAD" w:rsidRPr="00DC46A1" w:rsidRDefault="00B25BAD" w:rsidP="00DC46A1">
            <w:pPr>
              <w:rPr>
                <w:rFonts w:asciiTheme="majorHAnsi" w:hAnsiTheme="majorHAnsi" w:cstheme="majorHAnsi"/>
                <w:sz w:val="20"/>
                <w:szCs w:val="20"/>
              </w:rPr>
            </w:pPr>
          </w:p>
          <w:p w14:paraId="053DA3C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Medienbildung (MB)</w:t>
            </w:r>
          </w:p>
          <w:p w14:paraId="28BFA151" w14:textId="77777777" w:rsidR="00B25BAD" w:rsidRPr="00DC46A1" w:rsidRDefault="00B25BAD" w:rsidP="00DC46A1">
            <w:pPr>
              <w:rPr>
                <w:rFonts w:asciiTheme="majorHAnsi" w:hAnsiTheme="majorHAnsi" w:cstheme="majorHAnsi"/>
                <w:sz w:val="20"/>
                <w:szCs w:val="20"/>
              </w:rPr>
            </w:pPr>
          </w:p>
        </w:tc>
      </w:tr>
    </w:tbl>
    <w:p w14:paraId="3DFA6C2C" w14:textId="77777777" w:rsidR="00B25BAD" w:rsidRPr="00DC46A1" w:rsidRDefault="00B25BAD" w:rsidP="00B25BAD">
      <w:pPr>
        <w:rPr>
          <w:rFonts w:asciiTheme="majorHAnsi" w:hAnsiTheme="majorHAnsi" w:cstheme="majorHAnsi"/>
          <w:b/>
          <w:sz w:val="36"/>
          <w:szCs w:val="36"/>
          <w:highlight w:val="lightGray"/>
        </w:rPr>
      </w:pPr>
    </w:p>
    <w:p w14:paraId="4B14A462" w14:textId="77777777" w:rsidR="00B25BAD" w:rsidRPr="00DC46A1" w:rsidRDefault="00B25BAD" w:rsidP="00B25BAD">
      <w:pPr>
        <w:rPr>
          <w:rFonts w:asciiTheme="majorHAnsi" w:hAnsiTheme="majorHAnsi" w:cstheme="majorHAnsi"/>
          <w:b/>
          <w:sz w:val="36"/>
          <w:szCs w:val="36"/>
          <w:highlight w:val="lightGray"/>
        </w:rPr>
      </w:pPr>
      <w:r w:rsidRPr="00DC46A1">
        <w:rPr>
          <w:rFonts w:asciiTheme="majorHAnsi" w:hAnsiTheme="majorHAnsi" w:cstheme="majorHAnsi"/>
          <w:b/>
          <w:sz w:val="36"/>
          <w:szCs w:val="36"/>
          <w:highlight w:val="lightGray"/>
        </w:rPr>
        <w:br w:type="page"/>
      </w:r>
    </w:p>
    <w:p w14:paraId="71F3199E"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lastRenderedPageBreak/>
        <w:t>Kapitel 2: Säure-Base-Reaktionen (ca. 14 Stunden)</w:t>
      </w:r>
    </w:p>
    <w:p w14:paraId="162AB052"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2FCDEE56" w14:textId="77777777" w:rsidTr="00DC46A1">
        <w:tc>
          <w:tcPr>
            <w:tcW w:w="4815" w:type="dxa"/>
            <w:gridSpan w:val="2"/>
            <w:shd w:val="clear" w:color="auto" w:fill="B6DDE8" w:themeFill="accent5" w:themeFillTint="66"/>
          </w:tcPr>
          <w:p w14:paraId="7EBAFF3E"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66DEFC56"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1383512D"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33C364CC" w14:textId="77777777" w:rsidTr="00DC46A1">
        <w:tc>
          <w:tcPr>
            <w:tcW w:w="3823" w:type="dxa"/>
            <w:shd w:val="clear" w:color="auto" w:fill="B6DDE8" w:themeFill="accent5" w:themeFillTint="66"/>
          </w:tcPr>
          <w:p w14:paraId="0A3D1B8F"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6556E6E8"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51E547B1"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63FC4357"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5FB04BFA"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095F9AD4"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31BBC2D0" w14:textId="77777777" w:rsidTr="00DC46A1">
        <w:tc>
          <w:tcPr>
            <w:tcW w:w="3823" w:type="dxa"/>
            <w:shd w:val="clear" w:color="auto" w:fill="auto"/>
          </w:tcPr>
          <w:p w14:paraId="69FEBF46"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6CFCC01C" w14:textId="77777777" w:rsidR="00B25BAD" w:rsidRPr="00DC46A1" w:rsidRDefault="00B25BAD" w:rsidP="00DC46A1">
            <w:pPr>
              <w:rPr>
                <w:rFonts w:asciiTheme="majorHAnsi" w:hAnsiTheme="majorHAnsi" w:cstheme="majorHAnsi"/>
                <w:b/>
                <w:sz w:val="20"/>
                <w:szCs w:val="20"/>
              </w:rPr>
            </w:pPr>
          </w:p>
        </w:tc>
        <w:tc>
          <w:tcPr>
            <w:tcW w:w="992" w:type="dxa"/>
          </w:tcPr>
          <w:p w14:paraId="3762F0A7"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69B70185" w14:textId="77777777" w:rsidR="00B25BAD" w:rsidRPr="00DC46A1" w:rsidRDefault="00B25BAD" w:rsidP="00DC46A1">
            <w:pPr>
              <w:jc w:val="center"/>
              <w:rPr>
                <w:rFonts w:asciiTheme="majorHAnsi" w:hAnsiTheme="majorHAnsi" w:cstheme="majorHAnsi"/>
                <w:b/>
                <w:color w:val="FFFFFF" w:themeColor="background1"/>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2CC236C4"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13B29E94" w14:textId="77777777" w:rsidTr="00DC46A1">
        <w:tc>
          <w:tcPr>
            <w:tcW w:w="3823" w:type="dxa"/>
          </w:tcPr>
          <w:p w14:paraId="0B2D7597"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2.1 Säure-Base-Reaktionen im Alltag und im Labor</w:t>
            </w:r>
          </w:p>
          <w:p w14:paraId="6A04D507" w14:textId="77777777" w:rsidR="00B25BAD" w:rsidRPr="00DC46A1" w:rsidRDefault="00B25BAD" w:rsidP="00DC46A1">
            <w:pPr>
              <w:rPr>
                <w:rFonts w:asciiTheme="majorHAnsi" w:hAnsiTheme="majorHAnsi" w:cstheme="majorHAnsi"/>
                <w:sz w:val="20"/>
                <w:szCs w:val="20"/>
              </w:rPr>
            </w:pPr>
          </w:p>
        </w:tc>
        <w:tc>
          <w:tcPr>
            <w:tcW w:w="992" w:type="dxa"/>
          </w:tcPr>
          <w:p w14:paraId="566D7011"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94-99</w:t>
            </w:r>
          </w:p>
        </w:tc>
        <w:tc>
          <w:tcPr>
            <w:tcW w:w="992" w:type="dxa"/>
          </w:tcPr>
          <w:p w14:paraId="3F71260D" w14:textId="77777777" w:rsidR="00B25BAD" w:rsidRPr="00DC46A1" w:rsidRDefault="00B25BAD" w:rsidP="00DC46A1">
            <w:pPr>
              <w:rPr>
                <w:rFonts w:asciiTheme="majorHAnsi" w:hAnsiTheme="majorHAnsi" w:cstheme="majorHAnsi"/>
                <w:sz w:val="20"/>
                <w:szCs w:val="20"/>
              </w:rPr>
            </w:pPr>
          </w:p>
        </w:tc>
        <w:tc>
          <w:tcPr>
            <w:tcW w:w="5812" w:type="dxa"/>
          </w:tcPr>
          <w:p w14:paraId="72CD8D72" w14:textId="77777777" w:rsidR="00B25BAD" w:rsidRPr="00DC46A1" w:rsidRDefault="00B25BAD" w:rsidP="00DC46A1">
            <w:pPr>
              <w:rPr>
                <w:rFonts w:asciiTheme="majorHAnsi" w:hAnsiTheme="majorHAnsi" w:cstheme="majorHAnsi"/>
                <w:sz w:val="20"/>
                <w:szCs w:val="20"/>
              </w:rPr>
            </w:pPr>
          </w:p>
        </w:tc>
        <w:tc>
          <w:tcPr>
            <w:tcW w:w="1701" w:type="dxa"/>
          </w:tcPr>
          <w:p w14:paraId="52B84E9E" w14:textId="77777777" w:rsidR="00B25BAD" w:rsidRPr="00DC46A1" w:rsidRDefault="00B25BAD" w:rsidP="00DC46A1">
            <w:pPr>
              <w:rPr>
                <w:rFonts w:asciiTheme="majorHAnsi" w:hAnsiTheme="majorHAnsi" w:cstheme="majorHAnsi"/>
                <w:sz w:val="20"/>
                <w:szCs w:val="20"/>
              </w:rPr>
            </w:pPr>
          </w:p>
          <w:p w14:paraId="03ACD52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1879CCCD"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5742B363" w14:textId="77777777" w:rsidTr="00DC46A1">
        <w:tc>
          <w:tcPr>
            <w:tcW w:w="3823" w:type="dxa"/>
          </w:tcPr>
          <w:p w14:paraId="467A5FE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2.1.2 Säure-Base-Reaktionen</w:t>
            </w:r>
          </w:p>
          <w:p w14:paraId="5FBD9CA5" w14:textId="77777777" w:rsidR="00B25BAD" w:rsidRPr="00DC46A1" w:rsidRDefault="00B25BAD" w:rsidP="00DC46A1">
            <w:pPr>
              <w:rPr>
                <w:rFonts w:asciiTheme="majorHAnsi" w:hAnsiTheme="majorHAnsi" w:cstheme="majorHAnsi"/>
                <w:bCs/>
                <w:sz w:val="20"/>
                <w:szCs w:val="20"/>
              </w:rPr>
            </w:pPr>
          </w:p>
          <w:p w14:paraId="082F5896"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2.1.3 </w:t>
            </w:r>
            <w:proofErr w:type="spellStart"/>
            <w:r w:rsidRPr="00DC46A1">
              <w:rPr>
                <w:rFonts w:asciiTheme="majorHAnsi" w:hAnsiTheme="majorHAnsi" w:cstheme="majorHAnsi"/>
                <w:bCs/>
                <w:sz w:val="20"/>
                <w:szCs w:val="20"/>
              </w:rPr>
              <w:t>Protolysegleichgewichte</w:t>
            </w:r>
            <w:proofErr w:type="spellEnd"/>
          </w:p>
          <w:p w14:paraId="1B662286" w14:textId="77777777" w:rsidR="00B25BAD" w:rsidRPr="00DC46A1" w:rsidRDefault="00B25BAD" w:rsidP="00DC46A1">
            <w:pPr>
              <w:rPr>
                <w:rFonts w:asciiTheme="majorHAnsi" w:hAnsiTheme="majorHAnsi" w:cstheme="majorHAnsi"/>
                <w:b/>
                <w:bCs/>
                <w:sz w:val="20"/>
                <w:szCs w:val="20"/>
              </w:rPr>
            </w:pPr>
          </w:p>
        </w:tc>
        <w:tc>
          <w:tcPr>
            <w:tcW w:w="992" w:type="dxa"/>
          </w:tcPr>
          <w:p w14:paraId="384732B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96-97</w:t>
            </w:r>
          </w:p>
          <w:p w14:paraId="1E716DA0" w14:textId="77777777" w:rsidR="00B25BAD" w:rsidRPr="00DC46A1" w:rsidRDefault="00B25BAD" w:rsidP="00DC46A1">
            <w:pPr>
              <w:rPr>
                <w:rFonts w:asciiTheme="majorHAnsi" w:hAnsiTheme="majorHAnsi" w:cstheme="majorHAnsi"/>
                <w:sz w:val="20"/>
                <w:szCs w:val="20"/>
              </w:rPr>
            </w:pPr>
          </w:p>
          <w:p w14:paraId="0087501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98-99</w:t>
            </w:r>
          </w:p>
        </w:tc>
        <w:tc>
          <w:tcPr>
            <w:tcW w:w="992" w:type="dxa"/>
          </w:tcPr>
          <w:p w14:paraId="6219633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p w14:paraId="02FF35E8" w14:textId="77777777" w:rsidR="00B25BAD" w:rsidRPr="00DC46A1" w:rsidRDefault="00B25BAD" w:rsidP="00DC46A1">
            <w:pPr>
              <w:rPr>
                <w:rFonts w:asciiTheme="majorHAnsi" w:hAnsiTheme="majorHAnsi" w:cstheme="majorHAnsi"/>
                <w:sz w:val="20"/>
                <w:szCs w:val="20"/>
              </w:rPr>
            </w:pPr>
          </w:p>
        </w:tc>
        <w:tc>
          <w:tcPr>
            <w:tcW w:w="5812" w:type="dxa"/>
          </w:tcPr>
          <w:p w14:paraId="13C3C1D4"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3.3.2 (10) </w:t>
            </w:r>
            <w:r w:rsidRPr="00DC46A1">
              <w:rPr>
                <w:rStyle w:val="fontstyle01"/>
                <w:rFonts w:asciiTheme="majorHAnsi" w:hAnsiTheme="majorHAnsi" w:cstheme="majorHAnsi"/>
              </w:rPr>
              <w:t xml:space="preserve">Säure-Base-Reaktionen mithilfe der Theorie von </w:t>
            </w:r>
            <w:proofErr w:type="spellStart"/>
            <w:r w:rsidRPr="00CA2A4B">
              <w:rPr>
                <w:rStyle w:val="fontstyle01"/>
                <w:rFonts w:asciiTheme="majorHAnsi" w:hAnsiTheme="majorHAnsi" w:cstheme="majorHAnsi"/>
                <w:smallCaps/>
              </w:rPr>
              <w:t>Brønsted</w:t>
            </w:r>
            <w:proofErr w:type="spellEnd"/>
            <w:r w:rsidRPr="00DC46A1">
              <w:rPr>
                <w:rStyle w:val="fontstyle01"/>
                <w:rFonts w:asciiTheme="majorHAnsi" w:hAnsiTheme="majorHAnsi" w:cstheme="majorHAnsi"/>
              </w:rPr>
              <w:t xml:space="preserve"> beschreiben (</w:t>
            </w:r>
            <w:proofErr w:type="spellStart"/>
            <w:r w:rsidRPr="00DC46A1">
              <w:rPr>
                <w:rStyle w:val="fontstyle01"/>
                <w:rFonts w:asciiTheme="majorHAnsi" w:hAnsiTheme="majorHAnsi" w:cstheme="majorHAnsi"/>
              </w:rPr>
              <w:t>Donator</w:t>
            </w:r>
            <w:proofErr w:type="spellEnd"/>
            <w:r w:rsidRPr="00DC46A1">
              <w:rPr>
                <w:rStyle w:val="fontstyle01"/>
                <w:rFonts w:asciiTheme="majorHAnsi" w:hAnsiTheme="majorHAnsi" w:cstheme="majorHAnsi"/>
              </w:rPr>
              <w:t>-Akzeptor</w:t>
            </w:r>
            <w:r w:rsidRPr="00DC46A1">
              <w:rPr>
                <w:rFonts w:asciiTheme="majorHAnsi" w:hAnsiTheme="majorHAnsi" w:cstheme="majorHAnsi"/>
              </w:rPr>
              <w:t>-</w:t>
            </w:r>
            <w:r w:rsidRPr="00DC46A1">
              <w:rPr>
                <w:rStyle w:val="fontstyle01"/>
                <w:rFonts w:asciiTheme="majorHAnsi" w:hAnsiTheme="majorHAnsi" w:cstheme="majorHAnsi"/>
              </w:rPr>
              <w:t>Prinzip)</w:t>
            </w:r>
          </w:p>
          <w:p w14:paraId="57EF8C80" w14:textId="30BBD302" w:rsidR="00B25BAD" w:rsidRPr="00DC46A1" w:rsidRDefault="00CA2A4B" w:rsidP="00DC46A1">
            <w:pPr>
              <w:rPr>
                <w:rFonts w:asciiTheme="majorHAnsi" w:hAnsiTheme="majorHAnsi" w:cstheme="majorHAnsi"/>
                <w:sz w:val="20"/>
                <w:szCs w:val="20"/>
              </w:rPr>
            </w:pPr>
            <w:r>
              <w:rPr>
                <w:rStyle w:val="fontstyle01"/>
                <w:rFonts w:asciiTheme="majorHAnsi" w:hAnsiTheme="majorHAnsi" w:cstheme="majorHAnsi"/>
              </w:rPr>
              <w:t>3.3.2 (11) d</w:t>
            </w:r>
            <w:r w:rsidR="00B25BAD" w:rsidRPr="00DC46A1">
              <w:rPr>
                <w:rStyle w:val="fontstyle01"/>
                <w:rFonts w:asciiTheme="majorHAnsi" w:hAnsiTheme="majorHAnsi" w:cstheme="majorHAnsi"/>
              </w:rPr>
              <w:t>as Konzept der Säure-Base-Reaktionen auf Nachweisreaktionen anwenden (Carb</w:t>
            </w:r>
            <w:r>
              <w:rPr>
                <w:rStyle w:val="fontstyle01"/>
                <w:rFonts w:asciiTheme="majorHAnsi" w:hAnsiTheme="majorHAnsi" w:cstheme="majorHAnsi"/>
              </w:rPr>
              <w:t xml:space="preserve">onat-Ion, Ammonium-Ion, </w:t>
            </w:r>
            <w:proofErr w:type="spellStart"/>
            <w:r>
              <w:rPr>
                <w:rStyle w:val="fontstyle01"/>
                <w:rFonts w:asciiTheme="majorHAnsi" w:hAnsiTheme="majorHAnsi" w:cstheme="majorHAnsi"/>
              </w:rPr>
              <w:t>Carboxy</w:t>
            </w:r>
            <w:proofErr w:type="spellEnd"/>
            <w:r>
              <w:rPr>
                <w:rStyle w:val="fontstyle01"/>
                <w:rFonts w:asciiTheme="majorHAnsi" w:hAnsiTheme="majorHAnsi" w:cstheme="majorHAnsi"/>
              </w:rPr>
              <w:t>-G</w:t>
            </w:r>
            <w:r w:rsidR="00B25BAD" w:rsidRPr="00DC46A1">
              <w:rPr>
                <w:rStyle w:val="fontstyle01"/>
                <w:rFonts w:asciiTheme="majorHAnsi" w:hAnsiTheme="majorHAnsi" w:cstheme="majorHAnsi"/>
              </w:rPr>
              <w:t xml:space="preserve">ruppe, </w:t>
            </w:r>
            <w:proofErr w:type="spellStart"/>
            <w:r w:rsidR="00B25BAD" w:rsidRPr="00DC46A1">
              <w:rPr>
                <w:rStyle w:val="fontstyle01"/>
                <w:rFonts w:asciiTheme="majorHAnsi" w:hAnsiTheme="majorHAnsi" w:cstheme="majorHAnsi"/>
              </w:rPr>
              <w:t>Oxonium</w:t>
            </w:r>
            <w:proofErr w:type="spellEnd"/>
            <w:r w:rsidR="00B25BAD" w:rsidRPr="00DC46A1">
              <w:rPr>
                <w:rStyle w:val="fontstyle01"/>
                <w:rFonts w:asciiTheme="majorHAnsi" w:hAnsiTheme="majorHAnsi" w:cstheme="majorHAnsi"/>
              </w:rPr>
              <w:t xml:space="preserve">-Ion, </w:t>
            </w:r>
            <w:proofErr w:type="spellStart"/>
            <w:r w:rsidR="00B25BAD" w:rsidRPr="00DC46A1">
              <w:rPr>
                <w:rStyle w:val="fontstyle01"/>
                <w:rFonts w:asciiTheme="majorHAnsi" w:hAnsiTheme="majorHAnsi" w:cstheme="majorHAnsi"/>
              </w:rPr>
              <w:t>Hydoxid</w:t>
            </w:r>
            <w:proofErr w:type="spellEnd"/>
            <w:r w:rsidR="00B25BAD" w:rsidRPr="00DC46A1">
              <w:rPr>
                <w:rStyle w:val="fontstyle01"/>
                <w:rFonts w:asciiTheme="majorHAnsi" w:hAnsiTheme="majorHAnsi" w:cstheme="majorHAnsi"/>
              </w:rPr>
              <w:t>-Ion)</w:t>
            </w:r>
          </w:p>
          <w:p w14:paraId="1BEDFAF8" w14:textId="77777777" w:rsidR="00B25BAD" w:rsidRPr="00DC46A1" w:rsidRDefault="00B25BAD" w:rsidP="00DC46A1">
            <w:pPr>
              <w:rPr>
                <w:rFonts w:asciiTheme="majorHAnsi" w:hAnsiTheme="majorHAnsi" w:cstheme="majorHAnsi"/>
                <w:sz w:val="20"/>
                <w:szCs w:val="20"/>
              </w:rPr>
            </w:pPr>
          </w:p>
        </w:tc>
        <w:tc>
          <w:tcPr>
            <w:tcW w:w="1701" w:type="dxa"/>
          </w:tcPr>
          <w:p w14:paraId="0C2AFB2B" w14:textId="0C0F4684" w:rsidR="00B25BAD" w:rsidRPr="00DC46A1" w:rsidRDefault="00CA2A4B"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(5, 10)</w:t>
            </w:r>
          </w:p>
          <w:p w14:paraId="67F24688"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 5)</w:t>
            </w:r>
          </w:p>
          <w:p w14:paraId="5488CC29"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F0D2B4C" w14:textId="77777777" w:rsidR="00B25BAD" w:rsidRPr="00DC46A1" w:rsidRDefault="00B25BAD" w:rsidP="00DC46A1">
            <w:pPr>
              <w:rPr>
                <w:rFonts w:asciiTheme="majorHAnsi" w:hAnsiTheme="majorHAnsi" w:cstheme="majorHAnsi"/>
                <w:sz w:val="20"/>
                <w:szCs w:val="20"/>
              </w:rPr>
            </w:pPr>
          </w:p>
        </w:tc>
      </w:tr>
      <w:tr w:rsidR="00B25BAD" w:rsidRPr="00DC46A1" w14:paraId="2337878A" w14:textId="77777777" w:rsidTr="00DC46A1">
        <w:tc>
          <w:tcPr>
            <w:tcW w:w="3823" w:type="dxa"/>
          </w:tcPr>
          <w:p w14:paraId="34E8C05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2.2 Der pH-Wert</w:t>
            </w:r>
          </w:p>
          <w:p w14:paraId="6026DE15" w14:textId="77777777" w:rsidR="00B25BAD" w:rsidRPr="00DC46A1" w:rsidRDefault="00B25BAD" w:rsidP="00DC46A1">
            <w:pPr>
              <w:rPr>
                <w:rFonts w:asciiTheme="majorHAnsi" w:hAnsiTheme="majorHAnsi" w:cstheme="majorHAnsi"/>
                <w:b/>
                <w:sz w:val="20"/>
                <w:szCs w:val="20"/>
              </w:rPr>
            </w:pPr>
          </w:p>
        </w:tc>
        <w:tc>
          <w:tcPr>
            <w:tcW w:w="992" w:type="dxa"/>
          </w:tcPr>
          <w:p w14:paraId="4E22B2BB"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100-103</w:t>
            </w:r>
          </w:p>
        </w:tc>
        <w:tc>
          <w:tcPr>
            <w:tcW w:w="992" w:type="dxa"/>
          </w:tcPr>
          <w:p w14:paraId="242F8760" w14:textId="77777777" w:rsidR="00B25BAD" w:rsidRPr="00DC46A1" w:rsidRDefault="00B25BAD" w:rsidP="00DC46A1">
            <w:pPr>
              <w:rPr>
                <w:rFonts w:asciiTheme="majorHAnsi" w:hAnsiTheme="majorHAnsi" w:cstheme="majorHAnsi"/>
                <w:sz w:val="20"/>
                <w:szCs w:val="20"/>
              </w:rPr>
            </w:pPr>
          </w:p>
        </w:tc>
        <w:tc>
          <w:tcPr>
            <w:tcW w:w="5812" w:type="dxa"/>
          </w:tcPr>
          <w:p w14:paraId="4E6946BD" w14:textId="77777777" w:rsidR="00B25BAD" w:rsidRPr="00DC46A1" w:rsidRDefault="00B25BAD" w:rsidP="00DC46A1">
            <w:pPr>
              <w:rPr>
                <w:rFonts w:asciiTheme="majorHAnsi" w:hAnsiTheme="majorHAnsi" w:cstheme="majorHAnsi"/>
                <w:sz w:val="20"/>
                <w:szCs w:val="20"/>
              </w:rPr>
            </w:pPr>
          </w:p>
        </w:tc>
        <w:tc>
          <w:tcPr>
            <w:tcW w:w="1701" w:type="dxa"/>
          </w:tcPr>
          <w:p w14:paraId="37CBAAD6" w14:textId="77777777" w:rsidR="00B25BAD" w:rsidRPr="00DC46A1" w:rsidRDefault="00B25BAD" w:rsidP="00DC46A1">
            <w:pPr>
              <w:rPr>
                <w:rFonts w:asciiTheme="majorHAnsi" w:hAnsiTheme="majorHAnsi" w:cstheme="majorHAnsi"/>
                <w:sz w:val="20"/>
                <w:szCs w:val="20"/>
              </w:rPr>
            </w:pPr>
          </w:p>
        </w:tc>
        <w:tc>
          <w:tcPr>
            <w:tcW w:w="1639" w:type="dxa"/>
          </w:tcPr>
          <w:p w14:paraId="1B6595FB" w14:textId="77777777" w:rsidR="00B25BAD" w:rsidRPr="00DC46A1" w:rsidRDefault="00B25BAD" w:rsidP="00DC46A1">
            <w:pPr>
              <w:rPr>
                <w:rFonts w:asciiTheme="majorHAnsi" w:hAnsiTheme="majorHAnsi" w:cstheme="majorHAnsi"/>
                <w:sz w:val="20"/>
                <w:szCs w:val="20"/>
              </w:rPr>
            </w:pPr>
          </w:p>
        </w:tc>
      </w:tr>
      <w:tr w:rsidR="00B25BAD" w:rsidRPr="00DC46A1" w14:paraId="2D5CBA16" w14:textId="77777777" w:rsidTr="00DC46A1">
        <w:tc>
          <w:tcPr>
            <w:tcW w:w="3823" w:type="dxa"/>
          </w:tcPr>
          <w:p w14:paraId="24578C4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2.2.2 Die Autoprotolyse des Wassers und der pH-Wert</w:t>
            </w:r>
          </w:p>
          <w:p w14:paraId="4DAE57A3" w14:textId="77777777" w:rsidR="00B25BAD" w:rsidRPr="00DC46A1" w:rsidRDefault="00B25BAD" w:rsidP="00DC46A1">
            <w:pPr>
              <w:rPr>
                <w:rFonts w:asciiTheme="majorHAnsi" w:hAnsiTheme="majorHAnsi" w:cstheme="majorHAnsi"/>
                <w:bCs/>
                <w:sz w:val="20"/>
                <w:szCs w:val="20"/>
              </w:rPr>
            </w:pPr>
          </w:p>
        </w:tc>
        <w:tc>
          <w:tcPr>
            <w:tcW w:w="992" w:type="dxa"/>
          </w:tcPr>
          <w:p w14:paraId="3464F71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102-103</w:t>
            </w:r>
          </w:p>
        </w:tc>
        <w:tc>
          <w:tcPr>
            <w:tcW w:w="992" w:type="dxa"/>
          </w:tcPr>
          <w:p w14:paraId="2068C06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p w14:paraId="6DAA9B24" w14:textId="77777777" w:rsidR="00B25BAD" w:rsidRPr="00DC46A1" w:rsidRDefault="00B25BAD" w:rsidP="00DC46A1">
            <w:pPr>
              <w:rPr>
                <w:rFonts w:asciiTheme="majorHAnsi" w:hAnsiTheme="majorHAnsi" w:cstheme="majorHAnsi"/>
                <w:sz w:val="20"/>
                <w:szCs w:val="20"/>
              </w:rPr>
            </w:pPr>
          </w:p>
        </w:tc>
        <w:tc>
          <w:tcPr>
            <w:tcW w:w="5812" w:type="dxa"/>
          </w:tcPr>
          <w:p w14:paraId="450E9ED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(14) </w:t>
            </w:r>
            <w:r w:rsidRPr="00DC46A1">
              <w:rPr>
                <w:rStyle w:val="fontstyle01"/>
                <w:rFonts w:asciiTheme="majorHAnsi" w:hAnsiTheme="majorHAnsi" w:cstheme="majorHAnsi"/>
              </w:rPr>
              <w:t>die Definition des pH-Werts nennen und den Zusammenhang zwischen pH-Wert und</w:t>
            </w:r>
            <w:r w:rsidRPr="00DC46A1">
              <w:rPr>
                <w:rFonts w:asciiTheme="majorHAnsi" w:hAnsiTheme="majorHAnsi" w:cstheme="majorHAnsi"/>
              </w:rPr>
              <w:t xml:space="preserve"> </w:t>
            </w:r>
            <w:r w:rsidRPr="00DC46A1">
              <w:rPr>
                <w:rStyle w:val="fontstyle01"/>
                <w:rFonts w:asciiTheme="majorHAnsi" w:hAnsiTheme="majorHAnsi" w:cstheme="majorHAnsi"/>
              </w:rPr>
              <w:t>Autoprotolyse des Wassers erklären</w:t>
            </w:r>
          </w:p>
          <w:p w14:paraId="5CF0E4E4" w14:textId="77777777" w:rsidR="00B25BAD" w:rsidRPr="00DC46A1" w:rsidRDefault="00B25BAD" w:rsidP="00DC46A1">
            <w:pPr>
              <w:rPr>
                <w:rFonts w:asciiTheme="majorHAnsi" w:hAnsiTheme="majorHAnsi" w:cstheme="majorHAnsi"/>
                <w:sz w:val="20"/>
                <w:szCs w:val="20"/>
              </w:rPr>
            </w:pPr>
          </w:p>
        </w:tc>
        <w:tc>
          <w:tcPr>
            <w:tcW w:w="1701" w:type="dxa"/>
          </w:tcPr>
          <w:p w14:paraId="2089D48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(4, 5)</w:t>
            </w:r>
          </w:p>
          <w:p w14:paraId="62ABD0E7" w14:textId="77777777" w:rsidR="00B25BAD" w:rsidRPr="00DC46A1" w:rsidRDefault="00B25BAD" w:rsidP="00DC46A1">
            <w:pPr>
              <w:rPr>
                <w:rFonts w:asciiTheme="majorHAnsi" w:hAnsiTheme="majorHAnsi" w:cstheme="majorHAnsi"/>
                <w:sz w:val="20"/>
                <w:szCs w:val="20"/>
              </w:rPr>
            </w:pPr>
          </w:p>
          <w:p w14:paraId="747A2A25" w14:textId="77777777" w:rsidR="00B25BAD" w:rsidRPr="00DC46A1" w:rsidRDefault="00B25BAD" w:rsidP="00DC46A1">
            <w:pPr>
              <w:rPr>
                <w:rFonts w:asciiTheme="majorHAnsi" w:hAnsiTheme="majorHAnsi" w:cstheme="majorHAnsi"/>
                <w:sz w:val="20"/>
                <w:szCs w:val="20"/>
              </w:rPr>
            </w:pPr>
          </w:p>
        </w:tc>
        <w:tc>
          <w:tcPr>
            <w:tcW w:w="1639" w:type="dxa"/>
          </w:tcPr>
          <w:p w14:paraId="0DAFD3CB" w14:textId="77777777" w:rsidR="00B25BAD" w:rsidRPr="00DC46A1" w:rsidRDefault="00B25BAD" w:rsidP="00DC46A1">
            <w:pPr>
              <w:rPr>
                <w:rFonts w:asciiTheme="majorHAnsi" w:hAnsiTheme="majorHAnsi" w:cstheme="majorHAnsi"/>
                <w:sz w:val="20"/>
                <w:szCs w:val="20"/>
              </w:rPr>
            </w:pPr>
          </w:p>
        </w:tc>
      </w:tr>
      <w:tr w:rsidR="00B25BAD" w:rsidRPr="00DC46A1" w14:paraId="22AB1B2D" w14:textId="77777777" w:rsidTr="00DC46A1">
        <w:tc>
          <w:tcPr>
            <w:tcW w:w="3823" w:type="dxa"/>
          </w:tcPr>
          <w:p w14:paraId="595B9F5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2.3 Starke und schwache Säuren und Basen</w:t>
            </w:r>
          </w:p>
          <w:p w14:paraId="2AFC4258" w14:textId="77777777" w:rsidR="00B25BAD" w:rsidRPr="00DC46A1" w:rsidRDefault="00B25BAD" w:rsidP="00DC46A1">
            <w:pPr>
              <w:rPr>
                <w:rFonts w:asciiTheme="majorHAnsi" w:hAnsiTheme="majorHAnsi" w:cstheme="majorHAnsi"/>
                <w:b/>
                <w:sz w:val="20"/>
                <w:szCs w:val="20"/>
              </w:rPr>
            </w:pPr>
          </w:p>
        </w:tc>
        <w:tc>
          <w:tcPr>
            <w:tcW w:w="992" w:type="dxa"/>
          </w:tcPr>
          <w:p w14:paraId="2A89E1DE"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104-111</w:t>
            </w:r>
          </w:p>
        </w:tc>
        <w:tc>
          <w:tcPr>
            <w:tcW w:w="992" w:type="dxa"/>
          </w:tcPr>
          <w:p w14:paraId="06AAC876" w14:textId="77777777" w:rsidR="00B25BAD" w:rsidRPr="00DC46A1" w:rsidRDefault="00B25BAD" w:rsidP="00DC46A1">
            <w:pPr>
              <w:rPr>
                <w:rFonts w:asciiTheme="majorHAnsi" w:hAnsiTheme="majorHAnsi" w:cstheme="majorHAnsi"/>
                <w:sz w:val="20"/>
                <w:szCs w:val="20"/>
              </w:rPr>
            </w:pPr>
          </w:p>
        </w:tc>
        <w:tc>
          <w:tcPr>
            <w:tcW w:w="5812" w:type="dxa"/>
          </w:tcPr>
          <w:p w14:paraId="60D8FCEE" w14:textId="77777777" w:rsidR="00B25BAD" w:rsidRPr="00DC46A1" w:rsidRDefault="00B25BAD" w:rsidP="00DC46A1">
            <w:pPr>
              <w:rPr>
                <w:rFonts w:asciiTheme="majorHAnsi" w:hAnsiTheme="majorHAnsi" w:cstheme="majorHAnsi"/>
                <w:sz w:val="20"/>
                <w:szCs w:val="20"/>
              </w:rPr>
            </w:pPr>
          </w:p>
        </w:tc>
        <w:tc>
          <w:tcPr>
            <w:tcW w:w="1701" w:type="dxa"/>
          </w:tcPr>
          <w:p w14:paraId="7F6C1AC9" w14:textId="77777777" w:rsidR="00B25BAD" w:rsidRPr="00DC46A1" w:rsidRDefault="00B25BAD" w:rsidP="00DC46A1">
            <w:pPr>
              <w:rPr>
                <w:rFonts w:asciiTheme="majorHAnsi" w:hAnsiTheme="majorHAnsi" w:cstheme="majorHAnsi"/>
                <w:sz w:val="20"/>
                <w:szCs w:val="20"/>
              </w:rPr>
            </w:pPr>
          </w:p>
        </w:tc>
        <w:tc>
          <w:tcPr>
            <w:tcW w:w="1639" w:type="dxa"/>
          </w:tcPr>
          <w:p w14:paraId="714C9989" w14:textId="77777777" w:rsidR="00B25BAD" w:rsidRPr="00DC46A1" w:rsidRDefault="00B25BAD" w:rsidP="00DC46A1">
            <w:pPr>
              <w:rPr>
                <w:rFonts w:asciiTheme="majorHAnsi" w:hAnsiTheme="majorHAnsi" w:cstheme="majorHAnsi"/>
                <w:sz w:val="20"/>
                <w:szCs w:val="20"/>
              </w:rPr>
            </w:pPr>
          </w:p>
        </w:tc>
      </w:tr>
      <w:tr w:rsidR="00B25BAD" w:rsidRPr="00DC46A1" w14:paraId="0D838D8B" w14:textId="77777777" w:rsidTr="00DC46A1">
        <w:tc>
          <w:tcPr>
            <w:tcW w:w="3823" w:type="dxa"/>
          </w:tcPr>
          <w:p w14:paraId="193E514F"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2.3.2 Säure- und Basenstärke</w:t>
            </w:r>
          </w:p>
          <w:p w14:paraId="06C213E0" w14:textId="77777777" w:rsidR="00B25BAD" w:rsidRPr="00DC46A1" w:rsidRDefault="00B25BAD" w:rsidP="00DC46A1">
            <w:pPr>
              <w:rPr>
                <w:rFonts w:asciiTheme="majorHAnsi" w:hAnsiTheme="majorHAnsi" w:cstheme="majorHAnsi"/>
                <w:bCs/>
                <w:sz w:val="20"/>
                <w:szCs w:val="20"/>
              </w:rPr>
            </w:pPr>
          </w:p>
          <w:p w14:paraId="5E81397C" w14:textId="53016B01" w:rsidR="00B25BAD" w:rsidRPr="00DC46A1" w:rsidRDefault="0084443B" w:rsidP="00DC46A1">
            <w:pPr>
              <w:rPr>
                <w:rFonts w:asciiTheme="majorHAnsi" w:hAnsiTheme="majorHAnsi" w:cstheme="majorHAnsi"/>
                <w:bCs/>
                <w:sz w:val="20"/>
                <w:szCs w:val="20"/>
              </w:rPr>
            </w:pPr>
            <w:r>
              <w:rPr>
                <w:rFonts w:asciiTheme="majorHAnsi" w:hAnsiTheme="majorHAnsi" w:cstheme="majorHAnsi"/>
                <w:bCs/>
                <w:sz w:val="20"/>
                <w:szCs w:val="20"/>
              </w:rPr>
              <w:t>UK 2.3.3 Säure-</w:t>
            </w:r>
            <w:bookmarkStart w:id="0" w:name="_GoBack"/>
            <w:bookmarkEnd w:id="0"/>
            <w:r w:rsidR="00B25BAD" w:rsidRPr="00DC46A1">
              <w:rPr>
                <w:rFonts w:asciiTheme="majorHAnsi" w:hAnsiTheme="majorHAnsi" w:cstheme="majorHAnsi"/>
                <w:bCs/>
                <w:sz w:val="20"/>
                <w:szCs w:val="20"/>
              </w:rPr>
              <w:t>Base-Gleichgewichte</w:t>
            </w:r>
          </w:p>
          <w:p w14:paraId="1E874455" w14:textId="77777777" w:rsidR="00B25BAD" w:rsidRPr="00DC46A1" w:rsidRDefault="00B25BAD" w:rsidP="00DC46A1">
            <w:pPr>
              <w:rPr>
                <w:rFonts w:asciiTheme="majorHAnsi" w:hAnsiTheme="majorHAnsi" w:cstheme="majorHAnsi"/>
                <w:bCs/>
                <w:sz w:val="20"/>
                <w:szCs w:val="20"/>
              </w:rPr>
            </w:pPr>
          </w:p>
          <w:p w14:paraId="4655352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2.3.4 Berechnung von pH-Werten</w:t>
            </w:r>
          </w:p>
          <w:p w14:paraId="4DE46BC3" w14:textId="77777777" w:rsidR="00B25BAD" w:rsidRPr="00DC46A1" w:rsidRDefault="00B25BAD" w:rsidP="00DC46A1">
            <w:pPr>
              <w:rPr>
                <w:rFonts w:asciiTheme="majorHAnsi" w:hAnsiTheme="majorHAnsi" w:cstheme="majorHAnsi"/>
                <w:b/>
                <w:sz w:val="20"/>
                <w:szCs w:val="20"/>
              </w:rPr>
            </w:pPr>
          </w:p>
          <w:p w14:paraId="4F06EED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FM Den pH-Wert von Lösungen starker Säuren und Basen berechnen</w:t>
            </w:r>
          </w:p>
          <w:p w14:paraId="580536CC" w14:textId="77777777" w:rsidR="00B25BAD" w:rsidRPr="00DC46A1" w:rsidRDefault="00B25BAD" w:rsidP="00DC46A1">
            <w:pPr>
              <w:rPr>
                <w:rFonts w:asciiTheme="majorHAnsi" w:hAnsiTheme="majorHAnsi" w:cstheme="majorHAnsi"/>
                <w:sz w:val="20"/>
                <w:szCs w:val="20"/>
              </w:rPr>
            </w:pPr>
          </w:p>
          <w:p w14:paraId="5B140CA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FM Den pH-Wert von Lösungen schwacher Säuren berechnen</w:t>
            </w:r>
          </w:p>
          <w:p w14:paraId="2B35FC4C" w14:textId="77777777" w:rsidR="00B25BAD" w:rsidRPr="00DC46A1" w:rsidRDefault="00B25BAD" w:rsidP="00DC46A1">
            <w:pPr>
              <w:rPr>
                <w:rFonts w:asciiTheme="majorHAnsi" w:hAnsiTheme="majorHAnsi" w:cstheme="majorHAnsi"/>
                <w:sz w:val="20"/>
                <w:szCs w:val="20"/>
              </w:rPr>
            </w:pPr>
          </w:p>
        </w:tc>
        <w:tc>
          <w:tcPr>
            <w:tcW w:w="992" w:type="dxa"/>
          </w:tcPr>
          <w:p w14:paraId="511CA7B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106-107</w:t>
            </w:r>
          </w:p>
          <w:p w14:paraId="535B8CA5" w14:textId="77777777" w:rsidR="00B25BAD" w:rsidRPr="00DC46A1" w:rsidRDefault="00B25BAD" w:rsidP="00DC46A1">
            <w:pPr>
              <w:rPr>
                <w:rFonts w:asciiTheme="majorHAnsi" w:hAnsiTheme="majorHAnsi" w:cstheme="majorHAnsi"/>
                <w:sz w:val="20"/>
                <w:szCs w:val="20"/>
              </w:rPr>
            </w:pPr>
          </w:p>
          <w:p w14:paraId="7A2F7C5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108-109</w:t>
            </w:r>
          </w:p>
          <w:p w14:paraId="0AC3079B" w14:textId="77777777" w:rsidR="00B25BAD" w:rsidRPr="00DC46A1" w:rsidRDefault="00B25BAD" w:rsidP="00DC46A1">
            <w:pPr>
              <w:rPr>
                <w:rFonts w:asciiTheme="majorHAnsi" w:hAnsiTheme="majorHAnsi" w:cstheme="majorHAnsi"/>
                <w:sz w:val="20"/>
                <w:szCs w:val="20"/>
              </w:rPr>
            </w:pPr>
          </w:p>
          <w:p w14:paraId="770776A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110-111</w:t>
            </w:r>
          </w:p>
          <w:p w14:paraId="74610C4F" w14:textId="77777777" w:rsidR="00B25BAD" w:rsidRPr="00DC46A1" w:rsidRDefault="00B25BAD" w:rsidP="00DC46A1">
            <w:pPr>
              <w:rPr>
                <w:rFonts w:asciiTheme="majorHAnsi" w:hAnsiTheme="majorHAnsi" w:cstheme="majorHAnsi"/>
                <w:sz w:val="20"/>
                <w:szCs w:val="20"/>
              </w:rPr>
            </w:pPr>
          </w:p>
          <w:p w14:paraId="4A2232E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110</w:t>
            </w:r>
          </w:p>
          <w:p w14:paraId="1D0799AB" w14:textId="77777777" w:rsidR="00B25BAD" w:rsidRPr="00DC46A1" w:rsidRDefault="00B25BAD" w:rsidP="00DC46A1">
            <w:pPr>
              <w:rPr>
                <w:rFonts w:asciiTheme="majorHAnsi" w:hAnsiTheme="majorHAnsi" w:cstheme="majorHAnsi"/>
                <w:sz w:val="20"/>
                <w:szCs w:val="20"/>
              </w:rPr>
            </w:pPr>
          </w:p>
          <w:p w14:paraId="479EEF1E" w14:textId="77777777" w:rsidR="00B25BAD" w:rsidRPr="00DC46A1" w:rsidRDefault="00B25BAD" w:rsidP="00DC46A1">
            <w:pPr>
              <w:rPr>
                <w:rFonts w:asciiTheme="majorHAnsi" w:hAnsiTheme="majorHAnsi" w:cstheme="majorHAnsi"/>
                <w:sz w:val="20"/>
                <w:szCs w:val="20"/>
              </w:rPr>
            </w:pPr>
          </w:p>
          <w:p w14:paraId="37481C0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111</w:t>
            </w:r>
          </w:p>
        </w:tc>
        <w:tc>
          <w:tcPr>
            <w:tcW w:w="992" w:type="dxa"/>
          </w:tcPr>
          <w:p w14:paraId="64671E7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6</w:t>
            </w:r>
          </w:p>
          <w:p w14:paraId="6309903A" w14:textId="77777777" w:rsidR="00B25BAD" w:rsidRPr="00DC46A1" w:rsidRDefault="00B25BAD" w:rsidP="00DC46A1">
            <w:pPr>
              <w:rPr>
                <w:rFonts w:asciiTheme="majorHAnsi" w:hAnsiTheme="majorHAnsi" w:cstheme="majorHAnsi"/>
                <w:sz w:val="20"/>
                <w:szCs w:val="20"/>
              </w:rPr>
            </w:pPr>
          </w:p>
          <w:p w14:paraId="00EEF3B7" w14:textId="77777777" w:rsidR="00B25BAD" w:rsidRPr="00DC46A1" w:rsidRDefault="00B25BAD" w:rsidP="00DC46A1">
            <w:pPr>
              <w:rPr>
                <w:rFonts w:asciiTheme="majorHAnsi" w:hAnsiTheme="majorHAnsi" w:cstheme="majorHAnsi"/>
                <w:sz w:val="20"/>
                <w:szCs w:val="20"/>
              </w:rPr>
            </w:pPr>
          </w:p>
        </w:tc>
        <w:tc>
          <w:tcPr>
            <w:tcW w:w="5812" w:type="dxa"/>
          </w:tcPr>
          <w:p w14:paraId="6A08638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(12) die Säurekonstante </w:t>
            </w:r>
            <w:r w:rsidRPr="00DC46A1">
              <w:rPr>
                <w:rFonts w:asciiTheme="majorHAnsi" w:hAnsiTheme="majorHAnsi" w:cstheme="majorHAnsi"/>
                <w:i/>
                <w:sz w:val="20"/>
                <w:szCs w:val="20"/>
              </w:rPr>
              <w:t>K</w:t>
            </w:r>
            <w:r w:rsidRPr="00DC46A1">
              <w:rPr>
                <w:rFonts w:asciiTheme="majorHAnsi" w:hAnsiTheme="majorHAnsi" w:cstheme="majorHAnsi"/>
                <w:sz w:val="20"/>
                <w:szCs w:val="20"/>
                <w:vertAlign w:val="subscript"/>
              </w:rPr>
              <w:t>S</w:t>
            </w:r>
            <w:r w:rsidRPr="00DC46A1">
              <w:rPr>
                <w:rFonts w:asciiTheme="majorHAnsi" w:hAnsiTheme="majorHAnsi" w:cstheme="majorHAnsi"/>
                <w:sz w:val="20"/>
                <w:szCs w:val="20"/>
              </w:rPr>
              <w:t xml:space="preserve"> aus dem Massenwirkungsgesetz ableiten</w:t>
            </w:r>
          </w:p>
          <w:p w14:paraId="5EDE5CA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(13) Säuren mithilfe der </w:t>
            </w:r>
            <w:proofErr w:type="spellStart"/>
            <w:r w:rsidRPr="00DC46A1">
              <w:rPr>
                <w:rFonts w:asciiTheme="majorHAnsi" w:hAnsiTheme="majorHAnsi" w:cstheme="majorHAnsi"/>
                <w:sz w:val="20"/>
                <w:szCs w:val="20"/>
              </w:rPr>
              <w:t>p</w:t>
            </w:r>
            <w:r w:rsidRPr="00DC46A1">
              <w:rPr>
                <w:rFonts w:asciiTheme="majorHAnsi" w:hAnsiTheme="majorHAnsi" w:cstheme="majorHAnsi"/>
                <w:i/>
                <w:sz w:val="20"/>
                <w:szCs w:val="20"/>
              </w:rPr>
              <w:t>K</w:t>
            </w:r>
            <w:r w:rsidRPr="00DC46A1">
              <w:rPr>
                <w:rFonts w:asciiTheme="majorHAnsi" w:hAnsiTheme="majorHAnsi" w:cstheme="majorHAnsi"/>
                <w:sz w:val="20"/>
                <w:szCs w:val="20"/>
                <w:vertAlign w:val="subscript"/>
              </w:rPr>
              <w:t>S</w:t>
            </w:r>
            <w:proofErr w:type="spellEnd"/>
            <w:r w:rsidRPr="00DC46A1">
              <w:rPr>
                <w:rFonts w:asciiTheme="majorHAnsi" w:hAnsiTheme="majorHAnsi" w:cstheme="majorHAnsi"/>
                <w:sz w:val="20"/>
                <w:szCs w:val="20"/>
              </w:rPr>
              <w:t>-Werte (Säurestärke) klassifizieren</w:t>
            </w:r>
          </w:p>
          <w:p w14:paraId="139448B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3.3.2 (15) </w:t>
            </w:r>
            <w:r w:rsidRPr="00DC46A1">
              <w:rPr>
                <w:rStyle w:val="fontstyle01"/>
                <w:rFonts w:asciiTheme="majorHAnsi" w:hAnsiTheme="majorHAnsi" w:cstheme="majorHAnsi"/>
              </w:rPr>
              <w:t xml:space="preserve">pH-Werte von Lösungen </w:t>
            </w:r>
            <w:proofErr w:type="spellStart"/>
            <w:r w:rsidRPr="00DC46A1">
              <w:rPr>
                <w:rStyle w:val="fontstyle01"/>
                <w:rFonts w:asciiTheme="majorHAnsi" w:hAnsiTheme="majorHAnsi" w:cstheme="majorHAnsi"/>
              </w:rPr>
              <w:t>einprotoniger</w:t>
            </w:r>
            <w:proofErr w:type="spellEnd"/>
            <w:r w:rsidRPr="00DC46A1">
              <w:rPr>
                <w:rStyle w:val="fontstyle01"/>
                <w:rFonts w:asciiTheme="majorHAnsi" w:hAnsiTheme="majorHAnsi" w:cstheme="majorHAnsi"/>
              </w:rPr>
              <w:t xml:space="preserve">, starker Säuren, starker Basen und von </w:t>
            </w:r>
            <w:proofErr w:type="spellStart"/>
            <w:r w:rsidRPr="00DC46A1">
              <w:rPr>
                <w:rStyle w:val="fontstyle01"/>
                <w:rFonts w:asciiTheme="majorHAnsi" w:hAnsiTheme="majorHAnsi" w:cstheme="majorHAnsi"/>
              </w:rPr>
              <w:t>Hydorxidlösungen</w:t>
            </w:r>
            <w:proofErr w:type="spellEnd"/>
            <w:r w:rsidRPr="00DC46A1">
              <w:rPr>
                <w:rStyle w:val="fontstyle01"/>
                <w:rFonts w:asciiTheme="majorHAnsi" w:hAnsiTheme="majorHAnsi" w:cstheme="majorHAnsi"/>
              </w:rPr>
              <w:t xml:space="preserve"> rechnerisch ermitteln</w:t>
            </w:r>
          </w:p>
          <w:p w14:paraId="3AB70946" w14:textId="77777777" w:rsidR="00B25BAD" w:rsidRPr="00DC46A1" w:rsidRDefault="00B25BAD" w:rsidP="00DC46A1">
            <w:pPr>
              <w:rPr>
                <w:rFonts w:asciiTheme="majorHAnsi" w:hAnsiTheme="majorHAnsi" w:cstheme="majorHAnsi"/>
                <w:sz w:val="20"/>
                <w:szCs w:val="20"/>
              </w:rPr>
            </w:pPr>
          </w:p>
        </w:tc>
        <w:tc>
          <w:tcPr>
            <w:tcW w:w="1701" w:type="dxa"/>
          </w:tcPr>
          <w:p w14:paraId="58811B26" w14:textId="60866115" w:rsidR="00B25BAD" w:rsidRPr="00DC46A1" w:rsidRDefault="009F6D3B"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(7, 12)</w:t>
            </w:r>
          </w:p>
          <w:p w14:paraId="6BFB568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color w:val="000000" w:themeColor="text1"/>
                <w:sz w:val="20"/>
                <w:szCs w:val="20"/>
              </w:rPr>
              <w:t>2.2 (3)</w:t>
            </w:r>
          </w:p>
          <w:p w14:paraId="243324BA" w14:textId="77777777" w:rsidR="00B25BAD" w:rsidRPr="00DC46A1" w:rsidRDefault="00B25BAD" w:rsidP="00DC46A1">
            <w:pPr>
              <w:rPr>
                <w:rFonts w:asciiTheme="majorHAnsi" w:hAnsiTheme="majorHAnsi" w:cstheme="majorHAnsi"/>
                <w:sz w:val="20"/>
                <w:szCs w:val="20"/>
              </w:rPr>
            </w:pPr>
          </w:p>
        </w:tc>
        <w:tc>
          <w:tcPr>
            <w:tcW w:w="1639" w:type="dxa"/>
          </w:tcPr>
          <w:p w14:paraId="5914C983" w14:textId="77777777" w:rsidR="00B25BAD" w:rsidRPr="00DC46A1" w:rsidRDefault="00B25BAD" w:rsidP="00DC46A1">
            <w:pPr>
              <w:rPr>
                <w:rFonts w:asciiTheme="majorHAnsi" w:hAnsiTheme="majorHAnsi" w:cstheme="majorHAnsi"/>
                <w:sz w:val="20"/>
                <w:szCs w:val="20"/>
              </w:rPr>
            </w:pPr>
          </w:p>
        </w:tc>
      </w:tr>
      <w:tr w:rsidR="00B25BAD" w:rsidRPr="00DC46A1" w14:paraId="01DA703A" w14:textId="77777777" w:rsidTr="00DC46A1">
        <w:tc>
          <w:tcPr>
            <w:tcW w:w="3823" w:type="dxa"/>
          </w:tcPr>
          <w:p w14:paraId="0AD9D701"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Summe Kapitel 1+2</w:t>
            </w:r>
          </w:p>
          <w:p w14:paraId="6219FC1B"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Übungen/Förderung/Diagnose/Test</w:t>
            </w:r>
          </w:p>
        </w:tc>
        <w:tc>
          <w:tcPr>
            <w:tcW w:w="992" w:type="dxa"/>
          </w:tcPr>
          <w:p w14:paraId="19E9813C" w14:textId="77777777" w:rsidR="00B25BAD" w:rsidRPr="00DC46A1" w:rsidRDefault="00B25BAD" w:rsidP="00DC46A1">
            <w:pPr>
              <w:rPr>
                <w:rFonts w:asciiTheme="majorHAnsi" w:hAnsiTheme="majorHAnsi" w:cstheme="majorHAnsi"/>
                <w:sz w:val="20"/>
                <w:szCs w:val="20"/>
              </w:rPr>
            </w:pPr>
          </w:p>
        </w:tc>
        <w:tc>
          <w:tcPr>
            <w:tcW w:w="992" w:type="dxa"/>
          </w:tcPr>
          <w:p w14:paraId="2E0FA41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24 + 14</w:t>
            </w:r>
            <w:r w:rsidRPr="00DC46A1">
              <w:rPr>
                <w:rFonts w:asciiTheme="majorHAnsi" w:hAnsiTheme="majorHAnsi" w:cstheme="majorHAnsi"/>
                <w:sz w:val="20"/>
                <w:szCs w:val="20"/>
              </w:rPr>
              <w:br/>
              <w:t xml:space="preserve">+ 4 </w:t>
            </w:r>
          </w:p>
        </w:tc>
        <w:tc>
          <w:tcPr>
            <w:tcW w:w="5812" w:type="dxa"/>
          </w:tcPr>
          <w:p w14:paraId="29165F78" w14:textId="77777777" w:rsidR="00B25BAD" w:rsidRPr="00DC46A1" w:rsidRDefault="00B25BAD" w:rsidP="00DC46A1">
            <w:pPr>
              <w:rPr>
                <w:rFonts w:asciiTheme="majorHAnsi" w:hAnsiTheme="majorHAnsi" w:cstheme="majorHAnsi"/>
                <w:sz w:val="20"/>
                <w:szCs w:val="20"/>
                <w:u w:val="single"/>
              </w:rPr>
            </w:pPr>
          </w:p>
        </w:tc>
        <w:tc>
          <w:tcPr>
            <w:tcW w:w="1701" w:type="dxa"/>
          </w:tcPr>
          <w:p w14:paraId="5A594E04" w14:textId="77777777" w:rsidR="00B25BAD" w:rsidRPr="00DC46A1" w:rsidRDefault="00B25BAD" w:rsidP="00DC46A1">
            <w:pPr>
              <w:rPr>
                <w:rFonts w:asciiTheme="majorHAnsi" w:hAnsiTheme="majorHAnsi" w:cstheme="majorHAnsi"/>
                <w:sz w:val="20"/>
                <w:szCs w:val="20"/>
                <w:u w:val="single"/>
              </w:rPr>
            </w:pPr>
          </w:p>
        </w:tc>
        <w:tc>
          <w:tcPr>
            <w:tcW w:w="1639" w:type="dxa"/>
          </w:tcPr>
          <w:p w14:paraId="2F12DDF9" w14:textId="77777777" w:rsidR="00B25BAD" w:rsidRPr="00DC46A1" w:rsidRDefault="00B25BAD" w:rsidP="00DC46A1">
            <w:pPr>
              <w:rPr>
                <w:rFonts w:asciiTheme="majorHAnsi" w:hAnsiTheme="majorHAnsi" w:cstheme="majorHAnsi"/>
                <w:sz w:val="20"/>
                <w:szCs w:val="20"/>
              </w:rPr>
            </w:pPr>
          </w:p>
        </w:tc>
      </w:tr>
    </w:tbl>
    <w:p w14:paraId="34102196" w14:textId="77777777" w:rsidR="00B25BAD" w:rsidRPr="00DC46A1" w:rsidRDefault="00B25BAD" w:rsidP="00B25BAD">
      <w:pPr>
        <w:rPr>
          <w:rFonts w:asciiTheme="majorHAnsi" w:hAnsiTheme="majorHAnsi" w:cstheme="majorHAnsi"/>
          <w:b/>
          <w:color w:val="000000" w:themeColor="text1"/>
          <w:sz w:val="36"/>
          <w:szCs w:val="36"/>
          <w:highlight w:val="lightGray"/>
        </w:rPr>
      </w:pPr>
    </w:p>
    <w:p w14:paraId="731C5504" w14:textId="77777777" w:rsidR="00970C85" w:rsidRDefault="00970C85" w:rsidP="00B25BAD">
      <w:pPr>
        <w:rPr>
          <w:rFonts w:asciiTheme="majorHAnsi" w:hAnsiTheme="majorHAnsi" w:cstheme="majorHAnsi"/>
          <w:b/>
          <w:color w:val="000000" w:themeColor="text1"/>
          <w:sz w:val="36"/>
          <w:szCs w:val="36"/>
          <w:highlight w:val="lightGray"/>
        </w:rPr>
      </w:pPr>
    </w:p>
    <w:p w14:paraId="69E53A07" w14:textId="2A14981D" w:rsidR="00B25BAD" w:rsidRPr="00DC46A1" w:rsidRDefault="00B25BAD" w:rsidP="00B25BAD">
      <w:pPr>
        <w:rPr>
          <w:rFonts w:asciiTheme="majorHAnsi" w:hAnsiTheme="majorHAnsi" w:cstheme="majorHAnsi"/>
          <w:b/>
          <w:color w:val="000000" w:themeColor="text1"/>
          <w:sz w:val="36"/>
          <w:szCs w:val="36"/>
        </w:rPr>
      </w:pPr>
      <w:r w:rsidRPr="00DC46A1">
        <w:rPr>
          <w:rFonts w:asciiTheme="majorHAnsi" w:hAnsiTheme="majorHAnsi" w:cstheme="majorHAnsi"/>
          <w:b/>
          <w:color w:val="000000" w:themeColor="text1"/>
          <w:sz w:val="36"/>
          <w:szCs w:val="36"/>
          <w:highlight w:val="lightGray"/>
        </w:rPr>
        <w:t>Kapitel 3: Aminosäuren und Proteine (ca. 20 Stunden)</w:t>
      </w:r>
      <w:r w:rsidRPr="00DC46A1">
        <w:rPr>
          <w:rFonts w:asciiTheme="majorHAnsi" w:hAnsiTheme="majorHAnsi" w:cstheme="majorHAnsi"/>
          <w:b/>
          <w:color w:val="000000" w:themeColor="text1"/>
          <w:sz w:val="36"/>
          <w:szCs w:val="36"/>
        </w:rPr>
        <w:br/>
      </w: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0C837296" w14:textId="77777777" w:rsidTr="00DC46A1">
        <w:tc>
          <w:tcPr>
            <w:tcW w:w="4815" w:type="dxa"/>
            <w:gridSpan w:val="2"/>
            <w:shd w:val="clear" w:color="auto" w:fill="B6DDE8" w:themeFill="accent5" w:themeFillTint="66"/>
          </w:tcPr>
          <w:p w14:paraId="19F01AC7" w14:textId="77777777" w:rsidR="00B25BAD" w:rsidRPr="00DC46A1" w:rsidRDefault="00B25BAD" w:rsidP="00DC46A1">
            <w:pPr>
              <w:jc w:val="cente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Inhalte und Seiten im Schulbuch</w:t>
            </w:r>
          </w:p>
        </w:tc>
        <w:tc>
          <w:tcPr>
            <w:tcW w:w="992" w:type="dxa"/>
            <w:vMerge w:val="restart"/>
          </w:tcPr>
          <w:p w14:paraId="2B3FFDEA" w14:textId="77777777" w:rsidR="00B25BAD" w:rsidRPr="00DC46A1" w:rsidRDefault="00B25BAD" w:rsidP="00DC46A1">
            <w:pP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Stunden</w:t>
            </w:r>
          </w:p>
        </w:tc>
        <w:tc>
          <w:tcPr>
            <w:tcW w:w="9152" w:type="dxa"/>
            <w:gridSpan w:val="3"/>
          </w:tcPr>
          <w:p w14:paraId="50FCC7A2" w14:textId="77777777" w:rsidR="00B25BAD" w:rsidRPr="00DC46A1" w:rsidRDefault="00B25BAD" w:rsidP="00DC46A1">
            <w:pPr>
              <w:jc w:val="cente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 xml:space="preserve">Baden-Württemberg Bildungsplan 2016 Gymnasium </w:t>
            </w:r>
            <w:r w:rsidRPr="00DC46A1">
              <w:rPr>
                <w:rFonts w:asciiTheme="majorHAnsi" w:hAnsiTheme="majorHAnsi" w:cstheme="majorHAnsi"/>
                <w:b/>
                <w:sz w:val="20"/>
                <w:szCs w:val="20"/>
              </w:rPr>
              <w:t>(V2 Anhörungsfassung 2021)</w:t>
            </w:r>
          </w:p>
        </w:tc>
      </w:tr>
      <w:tr w:rsidR="00B25BAD" w:rsidRPr="00DC46A1" w14:paraId="085C3F22" w14:textId="77777777" w:rsidTr="00DC46A1">
        <w:tc>
          <w:tcPr>
            <w:tcW w:w="3823" w:type="dxa"/>
            <w:shd w:val="clear" w:color="auto" w:fill="B6DDE8" w:themeFill="accent5" w:themeFillTint="66"/>
          </w:tcPr>
          <w:p w14:paraId="29CFAB14" w14:textId="77777777" w:rsidR="00B25BAD" w:rsidRPr="00DC46A1" w:rsidRDefault="00B25BAD" w:rsidP="00DC46A1">
            <w:pP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Unterkapitel UK/Fachmethode FM/Medienkompetenz MK/Exkurs EX</w:t>
            </w:r>
          </w:p>
        </w:tc>
        <w:tc>
          <w:tcPr>
            <w:tcW w:w="992" w:type="dxa"/>
            <w:shd w:val="clear" w:color="auto" w:fill="B6DDE8" w:themeFill="accent5" w:themeFillTint="66"/>
          </w:tcPr>
          <w:p w14:paraId="1EE2D5CA" w14:textId="77777777" w:rsidR="00B25BAD" w:rsidRPr="00DC46A1" w:rsidRDefault="00B25BAD" w:rsidP="00DC46A1">
            <w:pP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Seite</w:t>
            </w:r>
          </w:p>
        </w:tc>
        <w:tc>
          <w:tcPr>
            <w:tcW w:w="992" w:type="dxa"/>
            <w:vMerge/>
          </w:tcPr>
          <w:p w14:paraId="7F3070B5" w14:textId="77777777" w:rsidR="00B25BAD" w:rsidRPr="00DC46A1" w:rsidRDefault="00B25BAD" w:rsidP="00DC46A1">
            <w:pPr>
              <w:rPr>
                <w:rFonts w:asciiTheme="majorHAnsi" w:hAnsiTheme="majorHAnsi" w:cstheme="majorHAnsi"/>
                <w:b/>
                <w:color w:val="000000" w:themeColor="text1"/>
                <w:sz w:val="20"/>
                <w:szCs w:val="20"/>
              </w:rPr>
            </w:pPr>
          </w:p>
        </w:tc>
        <w:tc>
          <w:tcPr>
            <w:tcW w:w="5812" w:type="dxa"/>
            <w:shd w:val="clear" w:color="auto" w:fill="CC0000"/>
          </w:tcPr>
          <w:p w14:paraId="0060D727"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1E2AAF56"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66954A9C"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277E0866" w14:textId="77777777" w:rsidTr="00DC46A1">
        <w:tc>
          <w:tcPr>
            <w:tcW w:w="3823" w:type="dxa"/>
            <w:shd w:val="clear" w:color="auto" w:fill="auto"/>
          </w:tcPr>
          <w:p w14:paraId="55EEA383" w14:textId="77777777" w:rsidR="00B25BAD" w:rsidRPr="00DC46A1" w:rsidRDefault="00B25BAD" w:rsidP="00DC46A1">
            <w:pPr>
              <w:rPr>
                <w:rFonts w:asciiTheme="majorHAnsi" w:hAnsiTheme="majorHAnsi" w:cstheme="majorHAnsi"/>
                <w:b/>
                <w:color w:val="000000" w:themeColor="text1"/>
                <w:sz w:val="20"/>
                <w:szCs w:val="20"/>
              </w:rPr>
            </w:pPr>
          </w:p>
        </w:tc>
        <w:tc>
          <w:tcPr>
            <w:tcW w:w="992" w:type="dxa"/>
            <w:shd w:val="clear" w:color="auto" w:fill="auto"/>
          </w:tcPr>
          <w:p w14:paraId="3F03C037" w14:textId="77777777" w:rsidR="00B25BAD" w:rsidRPr="00DC46A1" w:rsidRDefault="00B25BAD" w:rsidP="00DC46A1">
            <w:pPr>
              <w:rPr>
                <w:rFonts w:asciiTheme="majorHAnsi" w:hAnsiTheme="majorHAnsi" w:cstheme="majorHAnsi"/>
                <w:b/>
                <w:color w:val="000000" w:themeColor="text1"/>
                <w:sz w:val="20"/>
                <w:szCs w:val="20"/>
              </w:rPr>
            </w:pPr>
          </w:p>
        </w:tc>
        <w:tc>
          <w:tcPr>
            <w:tcW w:w="992" w:type="dxa"/>
            <w:shd w:val="clear" w:color="auto" w:fill="auto"/>
          </w:tcPr>
          <w:p w14:paraId="0DF1DFD7" w14:textId="77777777" w:rsidR="00B25BAD" w:rsidRPr="00DC46A1" w:rsidRDefault="00B25BAD" w:rsidP="00DC46A1">
            <w:pPr>
              <w:rPr>
                <w:rFonts w:asciiTheme="majorHAnsi" w:hAnsiTheme="majorHAnsi" w:cstheme="majorHAnsi"/>
                <w:b/>
                <w:color w:val="000000" w:themeColor="text1"/>
                <w:sz w:val="20"/>
                <w:szCs w:val="20"/>
              </w:rPr>
            </w:pPr>
          </w:p>
        </w:tc>
        <w:tc>
          <w:tcPr>
            <w:tcW w:w="7513" w:type="dxa"/>
            <w:gridSpan w:val="2"/>
            <w:shd w:val="clear" w:color="auto" w:fill="auto"/>
          </w:tcPr>
          <w:p w14:paraId="1324F720" w14:textId="77777777" w:rsidR="00B25BAD" w:rsidRPr="00DC46A1" w:rsidRDefault="00B25BAD" w:rsidP="00DC46A1">
            <w:pPr>
              <w:jc w:val="center"/>
              <w:rPr>
                <w:rFonts w:asciiTheme="majorHAnsi" w:hAnsiTheme="majorHAnsi" w:cstheme="majorHAnsi"/>
                <w:b/>
                <w:color w:val="FFFFFF" w:themeColor="background1"/>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0C294D10"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55857B4B" w14:textId="77777777" w:rsidTr="00DC46A1">
        <w:tc>
          <w:tcPr>
            <w:tcW w:w="3823" w:type="dxa"/>
          </w:tcPr>
          <w:p w14:paraId="291503A1" w14:textId="77777777" w:rsidR="00B25BAD" w:rsidRPr="00DC46A1" w:rsidRDefault="00B25BAD" w:rsidP="00DC46A1">
            <w:pPr>
              <w:rPr>
                <w:rFonts w:asciiTheme="majorHAnsi" w:hAnsiTheme="majorHAnsi" w:cstheme="majorHAnsi"/>
                <w:b/>
                <w:color w:val="000000" w:themeColor="text1"/>
                <w:sz w:val="20"/>
                <w:szCs w:val="20"/>
              </w:rPr>
            </w:pPr>
            <w:r w:rsidRPr="00DC46A1">
              <w:rPr>
                <w:rFonts w:asciiTheme="majorHAnsi" w:hAnsiTheme="majorHAnsi" w:cstheme="majorHAnsi"/>
                <w:b/>
                <w:color w:val="000000" w:themeColor="text1"/>
                <w:sz w:val="20"/>
                <w:szCs w:val="20"/>
              </w:rPr>
              <w:t>UK 3.1 Spiegelbildisomerie und optische Aktivität</w:t>
            </w:r>
          </w:p>
          <w:p w14:paraId="2638F169" w14:textId="77777777" w:rsidR="00B25BAD" w:rsidRPr="00DC46A1" w:rsidRDefault="00B25BAD" w:rsidP="00DC46A1">
            <w:pPr>
              <w:rPr>
                <w:rFonts w:asciiTheme="majorHAnsi" w:hAnsiTheme="majorHAnsi" w:cstheme="majorHAnsi"/>
                <w:b/>
                <w:color w:val="000000" w:themeColor="text1"/>
                <w:sz w:val="20"/>
                <w:szCs w:val="20"/>
              </w:rPr>
            </w:pPr>
          </w:p>
        </w:tc>
        <w:tc>
          <w:tcPr>
            <w:tcW w:w="992" w:type="dxa"/>
          </w:tcPr>
          <w:p w14:paraId="71920C47" w14:textId="77777777" w:rsidR="00B25BAD" w:rsidRPr="00DC46A1" w:rsidRDefault="00B25BAD" w:rsidP="00DC46A1">
            <w:pPr>
              <w:rPr>
                <w:rFonts w:asciiTheme="majorHAnsi" w:hAnsiTheme="majorHAnsi" w:cstheme="majorHAnsi"/>
                <w:b/>
                <w:bCs/>
                <w:color w:val="000000" w:themeColor="text1"/>
                <w:sz w:val="20"/>
                <w:szCs w:val="20"/>
              </w:rPr>
            </w:pPr>
            <w:r w:rsidRPr="00DC46A1">
              <w:rPr>
                <w:rFonts w:asciiTheme="majorHAnsi" w:hAnsiTheme="majorHAnsi" w:cstheme="majorHAnsi"/>
                <w:b/>
                <w:bCs/>
                <w:color w:val="000000" w:themeColor="text1"/>
                <w:sz w:val="20"/>
                <w:szCs w:val="20"/>
              </w:rPr>
              <w:t>144-153</w:t>
            </w:r>
          </w:p>
        </w:tc>
        <w:tc>
          <w:tcPr>
            <w:tcW w:w="992" w:type="dxa"/>
          </w:tcPr>
          <w:p w14:paraId="0AEDF668" w14:textId="77777777" w:rsidR="00B25BAD" w:rsidRPr="00DC46A1" w:rsidRDefault="00B25BAD" w:rsidP="00DC46A1">
            <w:pPr>
              <w:rPr>
                <w:rFonts w:asciiTheme="majorHAnsi" w:hAnsiTheme="majorHAnsi" w:cstheme="majorHAnsi"/>
                <w:color w:val="000000" w:themeColor="text1"/>
                <w:sz w:val="20"/>
                <w:szCs w:val="20"/>
              </w:rPr>
            </w:pPr>
          </w:p>
        </w:tc>
        <w:tc>
          <w:tcPr>
            <w:tcW w:w="5812" w:type="dxa"/>
          </w:tcPr>
          <w:p w14:paraId="6612BBEF" w14:textId="77777777" w:rsidR="00B25BAD" w:rsidRPr="00DC46A1" w:rsidRDefault="00B25BAD" w:rsidP="00DC46A1">
            <w:pPr>
              <w:rPr>
                <w:rFonts w:asciiTheme="majorHAnsi" w:hAnsiTheme="majorHAnsi" w:cstheme="majorHAnsi"/>
                <w:color w:val="000000" w:themeColor="text1"/>
                <w:sz w:val="20"/>
                <w:szCs w:val="20"/>
              </w:rPr>
            </w:pPr>
          </w:p>
        </w:tc>
        <w:tc>
          <w:tcPr>
            <w:tcW w:w="1701" w:type="dxa"/>
          </w:tcPr>
          <w:p w14:paraId="77C0BCF4" w14:textId="77777777" w:rsidR="00B25BAD" w:rsidRPr="00DC46A1" w:rsidRDefault="00B25BAD" w:rsidP="00DC46A1">
            <w:pPr>
              <w:rPr>
                <w:rFonts w:asciiTheme="majorHAnsi" w:hAnsiTheme="majorHAnsi" w:cstheme="majorHAnsi"/>
                <w:color w:val="000000" w:themeColor="text1"/>
                <w:sz w:val="20"/>
                <w:szCs w:val="20"/>
              </w:rPr>
            </w:pPr>
          </w:p>
          <w:p w14:paraId="381DC385"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68E287ED"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6B80B898" w14:textId="77777777" w:rsidTr="00DC46A1">
        <w:tc>
          <w:tcPr>
            <w:tcW w:w="3823" w:type="dxa"/>
          </w:tcPr>
          <w:p w14:paraId="7CD7D12C" w14:textId="77777777" w:rsidR="00B25BAD" w:rsidRPr="00DC46A1" w:rsidRDefault="00B25BAD" w:rsidP="00DC46A1">
            <w:pPr>
              <w:rPr>
                <w:rFonts w:asciiTheme="majorHAnsi" w:hAnsiTheme="majorHAnsi" w:cstheme="majorHAnsi"/>
                <w:bCs/>
                <w:color w:val="000000" w:themeColor="text1"/>
                <w:sz w:val="20"/>
                <w:szCs w:val="20"/>
              </w:rPr>
            </w:pPr>
            <w:r w:rsidRPr="00DC46A1">
              <w:rPr>
                <w:rFonts w:asciiTheme="majorHAnsi" w:hAnsiTheme="majorHAnsi" w:cstheme="majorHAnsi"/>
                <w:bCs/>
                <w:color w:val="000000" w:themeColor="text1"/>
                <w:sz w:val="20"/>
                <w:szCs w:val="20"/>
              </w:rPr>
              <w:t>UK 3.1.2 Spiegelbildisomerie</w:t>
            </w:r>
          </w:p>
          <w:p w14:paraId="7E807885" w14:textId="77777777" w:rsidR="00B25BAD" w:rsidRPr="00DC46A1" w:rsidRDefault="00B25BAD" w:rsidP="00DC46A1">
            <w:pPr>
              <w:rPr>
                <w:rFonts w:asciiTheme="majorHAnsi" w:hAnsiTheme="majorHAnsi" w:cstheme="majorHAnsi"/>
                <w:bCs/>
                <w:color w:val="000000" w:themeColor="text1"/>
                <w:sz w:val="20"/>
                <w:szCs w:val="20"/>
              </w:rPr>
            </w:pPr>
          </w:p>
          <w:p w14:paraId="219C8A1E" w14:textId="77777777" w:rsidR="00B25BAD" w:rsidRPr="00DC46A1" w:rsidRDefault="00B25BAD" w:rsidP="00DC46A1">
            <w:pPr>
              <w:rPr>
                <w:rFonts w:asciiTheme="majorHAnsi" w:hAnsiTheme="majorHAnsi" w:cstheme="majorHAnsi"/>
                <w:bCs/>
                <w:color w:val="000000" w:themeColor="text1"/>
                <w:sz w:val="20"/>
                <w:szCs w:val="20"/>
              </w:rPr>
            </w:pPr>
            <w:r w:rsidRPr="00DC46A1">
              <w:rPr>
                <w:rFonts w:asciiTheme="majorHAnsi" w:hAnsiTheme="majorHAnsi" w:cstheme="majorHAnsi"/>
                <w:bCs/>
                <w:color w:val="000000" w:themeColor="text1"/>
                <w:sz w:val="20"/>
                <w:szCs w:val="20"/>
              </w:rPr>
              <w:t xml:space="preserve">UK 3.1.3 FM </w:t>
            </w:r>
            <w:r w:rsidRPr="00DC46A1">
              <w:rPr>
                <w:rFonts w:asciiTheme="majorHAnsi" w:hAnsiTheme="majorHAnsi" w:cstheme="majorHAnsi"/>
                <w:bCs/>
                <w:smallCaps/>
                <w:color w:val="000000" w:themeColor="text1"/>
                <w:sz w:val="20"/>
                <w:szCs w:val="20"/>
              </w:rPr>
              <w:t>Fischer</w:t>
            </w:r>
            <w:r w:rsidRPr="00DC46A1">
              <w:rPr>
                <w:rFonts w:asciiTheme="majorHAnsi" w:hAnsiTheme="majorHAnsi" w:cstheme="majorHAnsi"/>
                <w:bCs/>
                <w:color w:val="000000" w:themeColor="text1"/>
                <w:sz w:val="20"/>
                <w:szCs w:val="20"/>
              </w:rPr>
              <w:t>-Projektionsformeln zeichnen</w:t>
            </w:r>
          </w:p>
          <w:p w14:paraId="0D6B67DC" w14:textId="77777777" w:rsidR="00B25BAD" w:rsidRPr="00DC46A1" w:rsidRDefault="00B25BAD" w:rsidP="00DC46A1">
            <w:pPr>
              <w:rPr>
                <w:rFonts w:asciiTheme="majorHAnsi" w:hAnsiTheme="majorHAnsi" w:cstheme="majorHAnsi"/>
                <w:bCs/>
                <w:color w:val="000000" w:themeColor="text1"/>
                <w:sz w:val="20"/>
                <w:szCs w:val="20"/>
              </w:rPr>
            </w:pPr>
          </w:p>
          <w:p w14:paraId="6C7C16EB" w14:textId="77777777" w:rsidR="00B25BAD" w:rsidRPr="00DC46A1" w:rsidRDefault="00B25BAD" w:rsidP="00DC46A1">
            <w:pPr>
              <w:rPr>
                <w:rFonts w:asciiTheme="majorHAnsi" w:hAnsiTheme="majorHAnsi" w:cstheme="majorHAnsi"/>
                <w:bCs/>
                <w:color w:val="000000" w:themeColor="text1"/>
                <w:sz w:val="20"/>
                <w:szCs w:val="20"/>
              </w:rPr>
            </w:pPr>
            <w:r w:rsidRPr="00DC46A1">
              <w:rPr>
                <w:rFonts w:asciiTheme="majorHAnsi" w:hAnsiTheme="majorHAnsi" w:cstheme="majorHAnsi"/>
                <w:bCs/>
                <w:color w:val="000000" w:themeColor="text1"/>
                <w:sz w:val="20"/>
                <w:szCs w:val="20"/>
              </w:rPr>
              <w:t>UK 3.1.5 MK Molekülstrukturen digital zeichnen und darstellen</w:t>
            </w:r>
          </w:p>
          <w:p w14:paraId="6F8837D2" w14:textId="77777777" w:rsidR="00B25BAD" w:rsidRPr="00DC46A1" w:rsidRDefault="00B25BAD" w:rsidP="00DC46A1">
            <w:pPr>
              <w:rPr>
                <w:rFonts w:asciiTheme="majorHAnsi" w:hAnsiTheme="majorHAnsi" w:cstheme="majorHAnsi"/>
                <w:color w:val="000000" w:themeColor="text1"/>
                <w:sz w:val="20"/>
                <w:szCs w:val="20"/>
              </w:rPr>
            </w:pPr>
          </w:p>
        </w:tc>
        <w:tc>
          <w:tcPr>
            <w:tcW w:w="992" w:type="dxa"/>
          </w:tcPr>
          <w:p w14:paraId="57D2564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146-147</w:t>
            </w:r>
          </w:p>
          <w:p w14:paraId="3B446CF5" w14:textId="77777777" w:rsidR="00B25BAD" w:rsidRPr="00DC46A1" w:rsidRDefault="00B25BAD" w:rsidP="00DC46A1">
            <w:pPr>
              <w:rPr>
                <w:rFonts w:asciiTheme="majorHAnsi" w:hAnsiTheme="majorHAnsi" w:cstheme="majorHAnsi"/>
                <w:color w:val="000000" w:themeColor="text1"/>
                <w:sz w:val="20"/>
                <w:szCs w:val="20"/>
              </w:rPr>
            </w:pPr>
          </w:p>
          <w:p w14:paraId="4B14CF51"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148-149</w:t>
            </w:r>
          </w:p>
          <w:p w14:paraId="786227DF" w14:textId="77777777" w:rsidR="00B25BAD" w:rsidRPr="00DC46A1" w:rsidRDefault="00B25BAD" w:rsidP="00DC46A1">
            <w:pPr>
              <w:rPr>
                <w:rFonts w:asciiTheme="majorHAnsi" w:hAnsiTheme="majorHAnsi" w:cstheme="majorHAnsi"/>
                <w:color w:val="000000" w:themeColor="text1"/>
                <w:sz w:val="20"/>
                <w:szCs w:val="20"/>
              </w:rPr>
            </w:pPr>
          </w:p>
          <w:p w14:paraId="68A080DB" w14:textId="77777777" w:rsidR="00B25BAD" w:rsidRPr="00DC46A1" w:rsidRDefault="00B25BAD" w:rsidP="00DC46A1">
            <w:pPr>
              <w:rPr>
                <w:rFonts w:asciiTheme="majorHAnsi" w:hAnsiTheme="majorHAnsi" w:cstheme="majorHAnsi"/>
                <w:color w:val="000000" w:themeColor="text1"/>
                <w:sz w:val="20"/>
                <w:szCs w:val="20"/>
              </w:rPr>
            </w:pPr>
          </w:p>
          <w:p w14:paraId="707C52A8"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152-153</w:t>
            </w:r>
          </w:p>
        </w:tc>
        <w:tc>
          <w:tcPr>
            <w:tcW w:w="992" w:type="dxa"/>
          </w:tcPr>
          <w:p w14:paraId="6C7BF5F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6</w:t>
            </w:r>
          </w:p>
        </w:tc>
        <w:tc>
          <w:tcPr>
            <w:tcW w:w="5812" w:type="dxa"/>
          </w:tcPr>
          <w:p w14:paraId="6A97ACD1" w14:textId="54C65A4E"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 xml:space="preserve">3.3.3 (3) </w:t>
            </w:r>
            <w:r w:rsidRPr="00DC46A1">
              <w:rPr>
                <w:rStyle w:val="fontstyle01"/>
                <w:rFonts w:asciiTheme="majorHAnsi" w:hAnsiTheme="majorHAnsi" w:cstheme="majorHAnsi"/>
              </w:rPr>
              <w:t>die Molekülstruktur von Monosacchariden und Aminosäuren erklären (</w:t>
            </w:r>
            <w:proofErr w:type="spellStart"/>
            <w:r w:rsidRPr="00DC46A1">
              <w:rPr>
                <w:rStyle w:val="fontstyle01"/>
                <w:rFonts w:asciiTheme="majorHAnsi" w:hAnsiTheme="majorHAnsi" w:cstheme="majorHAnsi"/>
              </w:rPr>
              <w:t>Chiralität</w:t>
            </w:r>
            <w:proofErr w:type="spellEnd"/>
            <w:r w:rsidRPr="00DC46A1">
              <w:rPr>
                <w:rStyle w:val="fontstyle01"/>
                <w:rFonts w:asciiTheme="majorHAnsi" w:hAnsiTheme="majorHAnsi" w:cstheme="majorHAnsi"/>
              </w:rPr>
              <w:t xml:space="preserve">, </w:t>
            </w:r>
            <w:r w:rsidRPr="009F6D3B">
              <w:rPr>
                <w:rStyle w:val="fontstyle01"/>
                <w:rFonts w:asciiTheme="majorHAnsi" w:hAnsiTheme="majorHAnsi" w:cstheme="majorHAnsi"/>
                <w:smallCaps/>
              </w:rPr>
              <w:t>Fischer</w:t>
            </w:r>
            <w:r w:rsidRPr="00DC46A1">
              <w:rPr>
                <w:rStyle w:val="fontstyle01"/>
                <w:rFonts w:asciiTheme="majorHAnsi" w:hAnsiTheme="majorHAnsi" w:cstheme="majorHAnsi"/>
              </w:rPr>
              <w:t>- und</w:t>
            </w:r>
            <w:r w:rsidRPr="00DC46A1">
              <w:rPr>
                <w:rFonts w:asciiTheme="majorHAnsi" w:hAnsiTheme="majorHAnsi" w:cstheme="majorHAnsi"/>
              </w:rPr>
              <w:t xml:space="preserve"> </w:t>
            </w:r>
            <w:r w:rsidRPr="009F6D3B">
              <w:rPr>
                <w:rStyle w:val="fontstyle01"/>
                <w:rFonts w:asciiTheme="majorHAnsi" w:hAnsiTheme="majorHAnsi" w:cstheme="majorHAnsi"/>
                <w:smallCaps/>
              </w:rPr>
              <w:t>Haworth</w:t>
            </w:r>
            <w:r w:rsidRPr="00DC46A1">
              <w:rPr>
                <w:rStyle w:val="fontstyle01"/>
                <w:rFonts w:asciiTheme="majorHAnsi" w:hAnsiTheme="majorHAnsi" w:cstheme="majorHAnsi"/>
              </w:rPr>
              <w:t xml:space="preserve">-Projektionsformeln, </w:t>
            </w:r>
            <w:proofErr w:type="spellStart"/>
            <w:r w:rsidRPr="00DC46A1">
              <w:rPr>
                <w:rStyle w:val="fontstyle01"/>
                <w:rFonts w:asciiTheme="majorHAnsi" w:hAnsiTheme="majorHAnsi" w:cstheme="majorHAnsi"/>
              </w:rPr>
              <w:t>Carbonyl</w:t>
            </w:r>
            <w:proofErr w:type="spellEnd"/>
            <w:r w:rsidRPr="00DC46A1">
              <w:rPr>
                <w:rStyle w:val="fontstyle01"/>
                <w:rFonts w:asciiTheme="majorHAnsi" w:hAnsiTheme="majorHAnsi" w:cstheme="majorHAnsi"/>
              </w:rPr>
              <w:t xml:space="preserve">- und </w:t>
            </w:r>
            <w:proofErr w:type="spellStart"/>
            <w:r w:rsidRPr="00DC46A1">
              <w:rPr>
                <w:rStyle w:val="fontstyle01"/>
                <w:rFonts w:asciiTheme="majorHAnsi" w:hAnsiTheme="majorHAnsi" w:cstheme="majorHAnsi"/>
              </w:rPr>
              <w:t>Amino</w:t>
            </w:r>
            <w:proofErr w:type="spellEnd"/>
            <w:r w:rsidR="009F6D3B">
              <w:rPr>
                <w:rStyle w:val="fontstyle01"/>
                <w:rFonts w:asciiTheme="majorHAnsi" w:hAnsiTheme="majorHAnsi" w:cstheme="majorHAnsi"/>
              </w:rPr>
              <w:t>-G</w:t>
            </w:r>
            <w:r w:rsidRPr="00DC46A1">
              <w:rPr>
                <w:rStyle w:val="fontstyle01"/>
                <w:rFonts w:asciiTheme="majorHAnsi" w:hAnsiTheme="majorHAnsi" w:cstheme="majorHAnsi"/>
              </w:rPr>
              <w:t>ruppe)</w:t>
            </w:r>
          </w:p>
          <w:p w14:paraId="57CDAEA8" w14:textId="77777777" w:rsidR="00B25BAD" w:rsidRPr="00DC46A1" w:rsidRDefault="00B25BAD" w:rsidP="00DC46A1">
            <w:pPr>
              <w:rPr>
                <w:rFonts w:asciiTheme="majorHAnsi" w:hAnsiTheme="majorHAnsi" w:cstheme="majorHAnsi"/>
                <w:color w:val="000000" w:themeColor="text1"/>
                <w:sz w:val="20"/>
                <w:szCs w:val="20"/>
              </w:rPr>
            </w:pPr>
          </w:p>
        </w:tc>
        <w:tc>
          <w:tcPr>
            <w:tcW w:w="1701" w:type="dxa"/>
          </w:tcPr>
          <w:p w14:paraId="08B24FFB"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p w14:paraId="3BB307B5" w14:textId="77777777" w:rsidR="00B25BAD" w:rsidRPr="00DC46A1" w:rsidRDefault="00B25BAD" w:rsidP="00DC46A1">
            <w:pPr>
              <w:rPr>
                <w:rFonts w:asciiTheme="majorHAnsi" w:hAnsiTheme="majorHAnsi" w:cstheme="majorHAnsi"/>
                <w:color w:val="000000" w:themeColor="text1"/>
                <w:sz w:val="20"/>
                <w:szCs w:val="20"/>
              </w:rPr>
            </w:pPr>
          </w:p>
          <w:p w14:paraId="5E3B751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 xml:space="preserve"> </w:t>
            </w:r>
          </w:p>
        </w:tc>
        <w:tc>
          <w:tcPr>
            <w:tcW w:w="1639" w:type="dxa"/>
          </w:tcPr>
          <w:p w14:paraId="2A0787A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Medienbildung (MB)</w:t>
            </w:r>
          </w:p>
          <w:p w14:paraId="7DEC40D9"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414EB1B9" w14:textId="77777777" w:rsidTr="00DC46A1">
        <w:tc>
          <w:tcPr>
            <w:tcW w:w="3823" w:type="dxa"/>
          </w:tcPr>
          <w:p w14:paraId="4436917C" w14:textId="77777777" w:rsidR="00B25BAD" w:rsidRPr="00DC46A1" w:rsidRDefault="00B25BAD" w:rsidP="00DC46A1">
            <w:pPr>
              <w:rPr>
                <w:rFonts w:asciiTheme="majorHAnsi" w:hAnsiTheme="majorHAnsi" w:cstheme="majorHAnsi"/>
                <w:bCs/>
                <w:color w:val="000000" w:themeColor="text1"/>
                <w:sz w:val="20"/>
                <w:szCs w:val="20"/>
              </w:rPr>
            </w:pPr>
            <w:r w:rsidRPr="00DC46A1">
              <w:rPr>
                <w:rFonts w:asciiTheme="majorHAnsi" w:hAnsiTheme="majorHAnsi" w:cstheme="majorHAnsi"/>
                <w:b/>
                <w:sz w:val="20"/>
                <w:szCs w:val="20"/>
              </w:rPr>
              <w:t>UK 3.2 Aminosäuren und Peptidbindung</w:t>
            </w:r>
          </w:p>
        </w:tc>
        <w:tc>
          <w:tcPr>
            <w:tcW w:w="992" w:type="dxa"/>
          </w:tcPr>
          <w:p w14:paraId="7C781C08"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154-161</w:t>
            </w:r>
          </w:p>
          <w:p w14:paraId="26D864E1" w14:textId="77777777" w:rsidR="00B25BAD" w:rsidRPr="00DC46A1" w:rsidRDefault="00B25BAD" w:rsidP="00DC46A1">
            <w:pPr>
              <w:rPr>
                <w:rFonts w:asciiTheme="majorHAnsi" w:hAnsiTheme="majorHAnsi" w:cstheme="majorHAnsi"/>
                <w:color w:val="000000" w:themeColor="text1"/>
                <w:sz w:val="20"/>
                <w:szCs w:val="20"/>
              </w:rPr>
            </w:pPr>
          </w:p>
        </w:tc>
        <w:tc>
          <w:tcPr>
            <w:tcW w:w="992" w:type="dxa"/>
          </w:tcPr>
          <w:p w14:paraId="56A2DCE2" w14:textId="77777777" w:rsidR="00B25BAD" w:rsidRPr="00DC46A1" w:rsidRDefault="00B25BAD" w:rsidP="00DC46A1">
            <w:pPr>
              <w:rPr>
                <w:rFonts w:asciiTheme="majorHAnsi" w:hAnsiTheme="majorHAnsi" w:cstheme="majorHAnsi"/>
                <w:color w:val="000000" w:themeColor="text1"/>
                <w:sz w:val="20"/>
                <w:szCs w:val="20"/>
              </w:rPr>
            </w:pPr>
          </w:p>
        </w:tc>
        <w:tc>
          <w:tcPr>
            <w:tcW w:w="5812" w:type="dxa"/>
          </w:tcPr>
          <w:p w14:paraId="4100BF71" w14:textId="77777777" w:rsidR="00B25BAD" w:rsidRPr="00DC46A1" w:rsidRDefault="00B25BAD" w:rsidP="00DC46A1">
            <w:pPr>
              <w:rPr>
                <w:rFonts w:asciiTheme="majorHAnsi" w:hAnsiTheme="majorHAnsi" w:cstheme="majorHAnsi"/>
                <w:color w:val="000000" w:themeColor="text1"/>
                <w:sz w:val="20"/>
                <w:szCs w:val="20"/>
              </w:rPr>
            </w:pPr>
          </w:p>
        </w:tc>
        <w:tc>
          <w:tcPr>
            <w:tcW w:w="1701" w:type="dxa"/>
          </w:tcPr>
          <w:p w14:paraId="54BD16C2"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751EFFF8" w14:textId="77777777" w:rsidR="00B25BAD" w:rsidRPr="00DC46A1" w:rsidRDefault="00B25BAD" w:rsidP="00DC46A1">
            <w:pPr>
              <w:rPr>
                <w:rFonts w:asciiTheme="majorHAnsi" w:hAnsiTheme="majorHAnsi" w:cstheme="majorHAnsi"/>
                <w:sz w:val="20"/>
                <w:szCs w:val="20"/>
              </w:rPr>
            </w:pPr>
          </w:p>
        </w:tc>
      </w:tr>
      <w:tr w:rsidR="00B25BAD" w:rsidRPr="00DC46A1" w14:paraId="0D48354D" w14:textId="77777777" w:rsidTr="00DC46A1">
        <w:tc>
          <w:tcPr>
            <w:tcW w:w="3823" w:type="dxa"/>
          </w:tcPr>
          <w:p w14:paraId="0304DDF4"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lastRenderedPageBreak/>
              <w:t>UK 3.2.2 Strukturen der Aminosäuren</w:t>
            </w:r>
          </w:p>
          <w:p w14:paraId="6CC381A6" w14:textId="77777777" w:rsidR="00B25BAD" w:rsidRPr="00DC46A1" w:rsidRDefault="00B25BAD" w:rsidP="00DC46A1">
            <w:pPr>
              <w:rPr>
                <w:rFonts w:asciiTheme="majorHAnsi" w:hAnsiTheme="majorHAnsi" w:cstheme="majorHAnsi"/>
                <w:bCs/>
                <w:sz w:val="20"/>
                <w:szCs w:val="20"/>
              </w:rPr>
            </w:pPr>
          </w:p>
          <w:p w14:paraId="2351BD5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3.2.3 Nachweis und Eigenschaften der Aminosäuren</w:t>
            </w:r>
          </w:p>
          <w:p w14:paraId="11DA4D2A" w14:textId="77777777" w:rsidR="00B25BAD" w:rsidRPr="00DC46A1" w:rsidRDefault="00B25BAD" w:rsidP="00DC46A1">
            <w:pPr>
              <w:rPr>
                <w:rFonts w:asciiTheme="majorHAnsi" w:hAnsiTheme="majorHAnsi" w:cstheme="majorHAnsi"/>
                <w:bCs/>
                <w:sz w:val="20"/>
                <w:szCs w:val="20"/>
              </w:rPr>
            </w:pPr>
          </w:p>
          <w:p w14:paraId="7ECEF67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FM Aminosäuren und Proteine nachweisen</w:t>
            </w:r>
          </w:p>
          <w:p w14:paraId="64D1DB2A" w14:textId="77777777" w:rsidR="00B25BAD" w:rsidRPr="00DC46A1" w:rsidRDefault="00B25BAD" w:rsidP="00DC46A1">
            <w:pPr>
              <w:rPr>
                <w:rFonts w:asciiTheme="majorHAnsi" w:hAnsiTheme="majorHAnsi" w:cstheme="majorHAnsi"/>
                <w:bCs/>
                <w:sz w:val="20"/>
                <w:szCs w:val="20"/>
              </w:rPr>
            </w:pPr>
          </w:p>
          <w:p w14:paraId="61D1D36A"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3.2.4 Von der Aminosäure zum Peptid</w:t>
            </w:r>
          </w:p>
          <w:p w14:paraId="49A87EB2" w14:textId="77777777" w:rsidR="00B25BAD" w:rsidRPr="00DC46A1" w:rsidRDefault="00B25BAD" w:rsidP="00DC46A1">
            <w:pPr>
              <w:rPr>
                <w:rFonts w:asciiTheme="majorHAnsi" w:hAnsiTheme="majorHAnsi" w:cstheme="majorHAnsi"/>
                <w:bCs/>
                <w:sz w:val="20"/>
                <w:szCs w:val="20"/>
              </w:rPr>
            </w:pPr>
          </w:p>
          <w:p w14:paraId="60114FCC" w14:textId="40797609" w:rsidR="00B25BAD" w:rsidRPr="00DC46A1" w:rsidRDefault="009F6D3B" w:rsidP="00DC46A1">
            <w:pPr>
              <w:rPr>
                <w:rFonts w:asciiTheme="majorHAnsi" w:hAnsiTheme="majorHAnsi" w:cstheme="majorHAnsi"/>
                <w:bCs/>
                <w:sz w:val="20"/>
                <w:szCs w:val="20"/>
              </w:rPr>
            </w:pPr>
            <w:r>
              <w:rPr>
                <w:rFonts w:asciiTheme="majorHAnsi" w:hAnsiTheme="majorHAnsi" w:cstheme="majorHAnsi"/>
                <w:bCs/>
                <w:sz w:val="20"/>
                <w:szCs w:val="20"/>
              </w:rPr>
              <w:t xml:space="preserve">UK 3.2.5 </w:t>
            </w:r>
            <w:r w:rsidR="00B25BAD" w:rsidRPr="00DC46A1">
              <w:rPr>
                <w:rFonts w:asciiTheme="majorHAnsi" w:hAnsiTheme="majorHAnsi" w:cstheme="majorHAnsi"/>
                <w:bCs/>
                <w:sz w:val="20"/>
                <w:szCs w:val="20"/>
              </w:rPr>
              <w:t>EX Biologische Bedeutung der Aminosäuren</w:t>
            </w:r>
          </w:p>
          <w:p w14:paraId="132F3CD9" w14:textId="77777777" w:rsidR="00B25BAD" w:rsidRPr="00DC46A1" w:rsidRDefault="00B25BAD" w:rsidP="00DC46A1">
            <w:pPr>
              <w:rPr>
                <w:rFonts w:asciiTheme="majorHAnsi" w:hAnsiTheme="majorHAnsi" w:cstheme="majorHAnsi"/>
                <w:bCs/>
                <w:sz w:val="20"/>
                <w:szCs w:val="20"/>
              </w:rPr>
            </w:pPr>
          </w:p>
        </w:tc>
        <w:tc>
          <w:tcPr>
            <w:tcW w:w="992" w:type="dxa"/>
          </w:tcPr>
          <w:p w14:paraId="163E0E5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156-157</w:t>
            </w:r>
          </w:p>
          <w:p w14:paraId="65B94B0A" w14:textId="77777777" w:rsidR="00B25BAD" w:rsidRPr="00DC46A1" w:rsidRDefault="00B25BAD" w:rsidP="00DC46A1">
            <w:pPr>
              <w:rPr>
                <w:rFonts w:asciiTheme="majorHAnsi" w:hAnsiTheme="majorHAnsi" w:cstheme="majorHAnsi"/>
                <w:sz w:val="20"/>
                <w:szCs w:val="20"/>
              </w:rPr>
            </w:pPr>
          </w:p>
          <w:p w14:paraId="1080AF4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158-159</w:t>
            </w:r>
          </w:p>
          <w:p w14:paraId="33D00451" w14:textId="77777777" w:rsidR="00B25BAD" w:rsidRPr="00DC46A1" w:rsidRDefault="00B25BAD" w:rsidP="00DC46A1">
            <w:pPr>
              <w:rPr>
                <w:rFonts w:asciiTheme="majorHAnsi" w:hAnsiTheme="majorHAnsi" w:cstheme="majorHAnsi"/>
                <w:sz w:val="20"/>
                <w:szCs w:val="20"/>
              </w:rPr>
            </w:pPr>
          </w:p>
          <w:p w14:paraId="4E4257A4" w14:textId="77777777" w:rsidR="00B25BAD" w:rsidRPr="00DC46A1" w:rsidRDefault="00B25BAD" w:rsidP="00DC46A1">
            <w:pPr>
              <w:rPr>
                <w:rFonts w:asciiTheme="majorHAnsi" w:hAnsiTheme="majorHAnsi" w:cstheme="majorHAnsi"/>
                <w:sz w:val="20"/>
                <w:szCs w:val="20"/>
              </w:rPr>
            </w:pPr>
          </w:p>
          <w:p w14:paraId="6228FB9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158</w:t>
            </w:r>
          </w:p>
          <w:p w14:paraId="594938A8" w14:textId="77777777" w:rsidR="00B25BAD" w:rsidRPr="00DC46A1" w:rsidRDefault="00B25BAD" w:rsidP="00DC46A1">
            <w:pPr>
              <w:rPr>
                <w:rFonts w:asciiTheme="majorHAnsi" w:hAnsiTheme="majorHAnsi" w:cstheme="majorHAnsi"/>
                <w:sz w:val="20"/>
                <w:szCs w:val="20"/>
              </w:rPr>
            </w:pPr>
          </w:p>
          <w:p w14:paraId="690F6C94" w14:textId="31427424" w:rsidR="00B25BAD" w:rsidRPr="00DC46A1" w:rsidRDefault="009F6D3B" w:rsidP="00DC46A1">
            <w:pPr>
              <w:rPr>
                <w:rFonts w:asciiTheme="majorHAnsi" w:hAnsiTheme="majorHAnsi" w:cstheme="majorHAnsi"/>
                <w:sz w:val="20"/>
                <w:szCs w:val="20"/>
              </w:rPr>
            </w:pPr>
            <w:r>
              <w:rPr>
                <w:rFonts w:asciiTheme="majorHAnsi" w:hAnsiTheme="majorHAnsi" w:cstheme="majorHAnsi"/>
                <w:sz w:val="20"/>
                <w:szCs w:val="20"/>
              </w:rPr>
              <w:t>160</w:t>
            </w:r>
          </w:p>
          <w:p w14:paraId="0FC56B05" w14:textId="77777777" w:rsidR="00B25BAD" w:rsidRPr="00DC46A1" w:rsidRDefault="00B25BAD" w:rsidP="00DC46A1">
            <w:pPr>
              <w:rPr>
                <w:rFonts w:asciiTheme="majorHAnsi" w:hAnsiTheme="majorHAnsi" w:cstheme="majorHAnsi"/>
                <w:sz w:val="20"/>
                <w:szCs w:val="20"/>
              </w:rPr>
            </w:pPr>
          </w:p>
          <w:p w14:paraId="23A75EF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161</w:t>
            </w:r>
          </w:p>
        </w:tc>
        <w:tc>
          <w:tcPr>
            <w:tcW w:w="992" w:type="dxa"/>
          </w:tcPr>
          <w:p w14:paraId="66F2A30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05667049" w14:textId="10CB9E33"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 xml:space="preserve">3.3.3 (3) </w:t>
            </w:r>
            <w:r w:rsidRPr="00DC46A1">
              <w:rPr>
                <w:rStyle w:val="fontstyle01"/>
                <w:rFonts w:asciiTheme="majorHAnsi" w:hAnsiTheme="majorHAnsi" w:cstheme="majorHAnsi"/>
              </w:rPr>
              <w:t>die Molekülstruktur von Monosacchariden und Aminosäuren erklären (</w:t>
            </w:r>
            <w:proofErr w:type="spellStart"/>
            <w:r w:rsidRPr="00DC46A1">
              <w:rPr>
                <w:rStyle w:val="fontstyle01"/>
                <w:rFonts w:asciiTheme="majorHAnsi" w:hAnsiTheme="majorHAnsi" w:cstheme="majorHAnsi"/>
              </w:rPr>
              <w:t>Chiralität</w:t>
            </w:r>
            <w:proofErr w:type="spellEnd"/>
            <w:r w:rsidRPr="00DC46A1">
              <w:rPr>
                <w:rStyle w:val="fontstyle01"/>
                <w:rFonts w:asciiTheme="majorHAnsi" w:hAnsiTheme="majorHAnsi" w:cstheme="majorHAnsi"/>
              </w:rPr>
              <w:t xml:space="preserve">, </w:t>
            </w:r>
            <w:r w:rsidRPr="009F6D3B">
              <w:rPr>
                <w:rStyle w:val="fontstyle01"/>
                <w:rFonts w:asciiTheme="majorHAnsi" w:hAnsiTheme="majorHAnsi" w:cstheme="majorHAnsi"/>
                <w:smallCaps/>
              </w:rPr>
              <w:t>Fischer</w:t>
            </w:r>
            <w:r w:rsidRPr="00DC46A1">
              <w:rPr>
                <w:rStyle w:val="fontstyle01"/>
                <w:rFonts w:asciiTheme="majorHAnsi" w:hAnsiTheme="majorHAnsi" w:cstheme="majorHAnsi"/>
              </w:rPr>
              <w:t>- und</w:t>
            </w:r>
            <w:r w:rsidRPr="00DC46A1">
              <w:rPr>
                <w:rFonts w:asciiTheme="majorHAnsi" w:hAnsiTheme="majorHAnsi" w:cstheme="majorHAnsi"/>
              </w:rPr>
              <w:t xml:space="preserve"> </w:t>
            </w:r>
            <w:r w:rsidRPr="009F6D3B">
              <w:rPr>
                <w:rStyle w:val="fontstyle01"/>
                <w:rFonts w:asciiTheme="majorHAnsi" w:hAnsiTheme="majorHAnsi" w:cstheme="majorHAnsi"/>
                <w:smallCaps/>
              </w:rPr>
              <w:t>Haworth</w:t>
            </w:r>
            <w:r w:rsidRPr="00DC46A1">
              <w:rPr>
                <w:rStyle w:val="fontstyle01"/>
                <w:rFonts w:asciiTheme="majorHAnsi" w:hAnsiTheme="majorHAnsi" w:cstheme="majorHAnsi"/>
              </w:rPr>
              <w:t>-Projekti</w:t>
            </w:r>
            <w:r w:rsidR="009F6D3B">
              <w:rPr>
                <w:rStyle w:val="fontstyle01"/>
                <w:rFonts w:asciiTheme="majorHAnsi" w:hAnsiTheme="majorHAnsi" w:cstheme="majorHAnsi"/>
              </w:rPr>
              <w:t xml:space="preserve">onsformeln, </w:t>
            </w:r>
            <w:proofErr w:type="spellStart"/>
            <w:r w:rsidR="009F6D3B">
              <w:rPr>
                <w:rStyle w:val="fontstyle01"/>
                <w:rFonts w:asciiTheme="majorHAnsi" w:hAnsiTheme="majorHAnsi" w:cstheme="majorHAnsi"/>
              </w:rPr>
              <w:t>Carbonyl</w:t>
            </w:r>
            <w:proofErr w:type="spellEnd"/>
            <w:r w:rsidR="009F6D3B">
              <w:rPr>
                <w:rStyle w:val="fontstyle01"/>
                <w:rFonts w:asciiTheme="majorHAnsi" w:hAnsiTheme="majorHAnsi" w:cstheme="majorHAnsi"/>
              </w:rPr>
              <w:t xml:space="preserve">- und </w:t>
            </w:r>
            <w:proofErr w:type="spellStart"/>
            <w:r w:rsidR="009F6D3B">
              <w:rPr>
                <w:rStyle w:val="fontstyle01"/>
                <w:rFonts w:asciiTheme="majorHAnsi" w:hAnsiTheme="majorHAnsi" w:cstheme="majorHAnsi"/>
              </w:rPr>
              <w:t>Amino</w:t>
            </w:r>
            <w:proofErr w:type="spellEnd"/>
            <w:r w:rsidR="009F6D3B">
              <w:rPr>
                <w:rStyle w:val="fontstyle01"/>
                <w:rFonts w:asciiTheme="majorHAnsi" w:hAnsiTheme="majorHAnsi" w:cstheme="majorHAnsi"/>
              </w:rPr>
              <w:t>-G</w:t>
            </w:r>
            <w:r w:rsidRPr="00DC46A1">
              <w:rPr>
                <w:rStyle w:val="fontstyle01"/>
                <w:rFonts w:asciiTheme="majorHAnsi" w:hAnsiTheme="majorHAnsi" w:cstheme="majorHAnsi"/>
              </w:rPr>
              <w:t>ruppe)</w:t>
            </w:r>
          </w:p>
          <w:p w14:paraId="45EE615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(4) </w:t>
            </w:r>
            <w:r w:rsidRPr="00DC46A1">
              <w:rPr>
                <w:rStyle w:val="fontstyle01"/>
                <w:rFonts w:asciiTheme="majorHAnsi" w:hAnsiTheme="majorHAnsi" w:cstheme="majorHAnsi"/>
              </w:rPr>
              <w:t xml:space="preserve">die Verknüpfung von Monomeren zu einem Disaccharid beziehungsweise einem </w:t>
            </w:r>
            <w:proofErr w:type="spellStart"/>
            <w:r w:rsidRPr="00DC46A1">
              <w:rPr>
                <w:rStyle w:val="fontstyle01"/>
                <w:rFonts w:asciiTheme="majorHAnsi" w:hAnsiTheme="majorHAnsi" w:cstheme="majorHAnsi"/>
              </w:rPr>
              <w:t>Dipeptid</w:t>
            </w:r>
            <w:proofErr w:type="spellEnd"/>
            <w:r w:rsidRPr="00DC46A1">
              <w:rPr>
                <w:rFonts w:asciiTheme="majorHAnsi" w:hAnsiTheme="majorHAnsi" w:cstheme="majorHAnsi"/>
              </w:rPr>
              <w:t xml:space="preserve"> </w:t>
            </w:r>
            <w:r w:rsidRPr="00DC46A1">
              <w:rPr>
                <w:rStyle w:val="fontstyle01"/>
                <w:rFonts w:asciiTheme="majorHAnsi" w:hAnsiTheme="majorHAnsi" w:cstheme="majorHAnsi"/>
              </w:rPr>
              <w:t>sowie zu den entsprechenden Makromolekülen erklären</w:t>
            </w:r>
          </w:p>
          <w:p w14:paraId="6518D849" w14:textId="5B149E5C" w:rsidR="00B25BAD"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3.3.3 (5) </w:t>
            </w:r>
            <w:r w:rsidRPr="00DC46A1">
              <w:rPr>
                <w:rStyle w:val="fontstyle01"/>
                <w:rFonts w:asciiTheme="majorHAnsi" w:hAnsiTheme="majorHAnsi" w:cstheme="majorHAnsi"/>
              </w:rPr>
              <w:t xml:space="preserve">Kohlenhydrate und Proteine mit Nachweismethoden untersuchen (GOD-Test, </w:t>
            </w:r>
            <w:r w:rsidRPr="009F6D3B">
              <w:rPr>
                <w:rStyle w:val="fontstyle01"/>
                <w:rFonts w:asciiTheme="majorHAnsi" w:hAnsiTheme="majorHAnsi" w:cstheme="majorHAnsi"/>
                <w:smallCaps/>
              </w:rPr>
              <w:t>Benedict</w:t>
            </w:r>
            <w:r w:rsidRPr="00DC46A1">
              <w:rPr>
                <w:rStyle w:val="fontstyle01"/>
                <w:rFonts w:asciiTheme="majorHAnsi" w:hAnsiTheme="majorHAnsi" w:cstheme="majorHAnsi"/>
              </w:rPr>
              <w:t>-Probe,</w:t>
            </w:r>
            <w:r w:rsidRPr="00DC46A1">
              <w:rPr>
                <w:rFonts w:asciiTheme="majorHAnsi" w:hAnsiTheme="majorHAnsi" w:cstheme="majorHAnsi"/>
              </w:rPr>
              <w:t xml:space="preserve"> </w:t>
            </w:r>
            <w:proofErr w:type="spellStart"/>
            <w:r w:rsidR="009F6D3B">
              <w:rPr>
                <w:rStyle w:val="fontstyle01"/>
                <w:rFonts w:asciiTheme="majorHAnsi" w:hAnsiTheme="majorHAnsi" w:cstheme="majorHAnsi"/>
              </w:rPr>
              <w:t>Biuretr</w:t>
            </w:r>
            <w:r w:rsidRPr="00DC46A1">
              <w:rPr>
                <w:rStyle w:val="fontstyle01"/>
                <w:rFonts w:asciiTheme="majorHAnsi" w:hAnsiTheme="majorHAnsi" w:cstheme="majorHAnsi"/>
              </w:rPr>
              <w:t>eaktion</w:t>
            </w:r>
            <w:proofErr w:type="spellEnd"/>
            <w:r w:rsidRPr="00DC46A1">
              <w:rPr>
                <w:rStyle w:val="fontstyle01"/>
                <w:rFonts w:asciiTheme="majorHAnsi" w:hAnsiTheme="majorHAnsi" w:cstheme="majorHAnsi"/>
              </w:rPr>
              <w:t>)</w:t>
            </w:r>
          </w:p>
          <w:p w14:paraId="410C1BD8" w14:textId="08554491" w:rsidR="009F6D3B" w:rsidRPr="00DC46A1" w:rsidRDefault="009F6D3B" w:rsidP="00DC46A1">
            <w:pPr>
              <w:rPr>
                <w:rFonts w:asciiTheme="majorHAnsi" w:hAnsiTheme="majorHAnsi" w:cstheme="majorHAnsi"/>
                <w:sz w:val="20"/>
                <w:szCs w:val="20"/>
              </w:rPr>
            </w:pPr>
            <w:r w:rsidRPr="00DC46A1">
              <w:rPr>
                <w:rFonts w:asciiTheme="majorHAnsi" w:hAnsiTheme="majorHAnsi" w:cstheme="majorHAnsi"/>
                <w:sz w:val="20"/>
                <w:szCs w:val="20"/>
              </w:rPr>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052E63A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(7) </w:t>
            </w:r>
            <w:r w:rsidRPr="00DC46A1">
              <w:rPr>
                <w:rStyle w:val="fontstyle01"/>
                <w:rFonts w:asciiTheme="majorHAnsi" w:hAnsiTheme="majorHAnsi" w:cstheme="majorHAnsi"/>
              </w:rPr>
              <w:t>Funktionen der Fette, Kohlenhydrate, Proteine und Nukleinsäuren für den menschlichen</w:t>
            </w:r>
            <w:r w:rsidRPr="00DC46A1">
              <w:rPr>
                <w:rFonts w:asciiTheme="majorHAnsi" w:hAnsiTheme="majorHAnsi" w:cstheme="majorHAnsi"/>
              </w:rPr>
              <w:t xml:space="preserve"> </w:t>
            </w:r>
            <w:r w:rsidRPr="00DC46A1">
              <w:rPr>
                <w:rStyle w:val="fontstyle01"/>
                <w:rFonts w:asciiTheme="majorHAnsi" w:hAnsiTheme="majorHAnsi" w:cstheme="majorHAnsi"/>
              </w:rPr>
              <w:t>Organismus beschreiben</w:t>
            </w:r>
          </w:p>
          <w:p w14:paraId="5FB0DBAC" w14:textId="77777777" w:rsidR="00B25BAD" w:rsidRPr="00DC46A1" w:rsidRDefault="00B25BAD" w:rsidP="00DC46A1">
            <w:pPr>
              <w:rPr>
                <w:rFonts w:asciiTheme="majorHAnsi" w:hAnsiTheme="majorHAnsi" w:cstheme="majorHAnsi"/>
                <w:sz w:val="20"/>
                <w:szCs w:val="20"/>
              </w:rPr>
            </w:pPr>
          </w:p>
        </w:tc>
        <w:tc>
          <w:tcPr>
            <w:tcW w:w="1701" w:type="dxa"/>
          </w:tcPr>
          <w:p w14:paraId="1EE83A9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(4, 6, 7)</w:t>
            </w:r>
          </w:p>
          <w:p w14:paraId="4E1B816D"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p w14:paraId="104107A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2.3 (1, 2, 6)</w:t>
            </w:r>
          </w:p>
          <w:p w14:paraId="29CEFEA3" w14:textId="77777777" w:rsidR="00B25BAD" w:rsidRPr="00DC46A1" w:rsidRDefault="00B25BAD" w:rsidP="00DC46A1">
            <w:pPr>
              <w:rPr>
                <w:rFonts w:asciiTheme="majorHAnsi" w:hAnsiTheme="majorHAnsi" w:cstheme="majorHAnsi"/>
                <w:sz w:val="20"/>
                <w:szCs w:val="20"/>
              </w:rPr>
            </w:pPr>
          </w:p>
        </w:tc>
        <w:tc>
          <w:tcPr>
            <w:tcW w:w="1639" w:type="dxa"/>
          </w:tcPr>
          <w:p w14:paraId="34FA695A" w14:textId="77777777" w:rsidR="009F6D3B" w:rsidRPr="00DC46A1" w:rsidRDefault="009F6D3B" w:rsidP="009F6D3B">
            <w:pPr>
              <w:rPr>
                <w:rFonts w:asciiTheme="majorHAnsi" w:hAnsiTheme="majorHAnsi" w:cstheme="majorHAnsi"/>
                <w:sz w:val="20"/>
                <w:szCs w:val="20"/>
              </w:rPr>
            </w:pPr>
            <w:r w:rsidRPr="00DC46A1">
              <w:rPr>
                <w:rFonts w:asciiTheme="majorHAnsi" w:hAnsiTheme="majorHAnsi" w:cstheme="majorHAnsi"/>
                <w:sz w:val="20"/>
                <w:szCs w:val="20"/>
              </w:rPr>
              <w:t>Medienbildung (MB)</w:t>
            </w:r>
          </w:p>
          <w:p w14:paraId="39E72ECB" w14:textId="77777777" w:rsidR="009F6D3B" w:rsidRDefault="009F6D3B" w:rsidP="00DC46A1">
            <w:pPr>
              <w:rPr>
                <w:rFonts w:asciiTheme="majorHAnsi" w:hAnsiTheme="majorHAnsi" w:cstheme="majorHAnsi"/>
                <w:sz w:val="20"/>
                <w:szCs w:val="20"/>
              </w:rPr>
            </w:pPr>
          </w:p>
          <w:p w14:paraId="050B87D0" w14:textId="6E9DE1AA"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Prävention und Gesundheitsförderung (PG)</w:t>
            </w:r>
          </w:p>
          <w:p w14:paraId="2665ECD0" w14:textId="77777777" w:rsidR="00B25BAD" w:rsidRPr="00DC46A1" w:rsidRDefault="00B25BAD" w:rsidP="00DC46A1">
            <w:pPr>
              <w:rPr>
                <w:rFonts w:asciiTheme="majorHAnsi" w:hAnsiTheme="majorHAnsi" w:cstheme="majorHAnsi"/>
                <w:sz w:val="20"/>
                <w:szCs w:val="20"/>
              </w:rPr>
            </w:pPr>
          </w:p>
          <w:p w14:paraId="2F3AAE8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7945FEAD" w14:textId="77777777" w:rsidR="00B25BAD" w:rsidRPr="00DC46A1" w:rsidRDefault="00B25BAD" w:rsidP="00DC46A1">
            <w:pPr>
              <w:rPr>
                <w:rFonts w:asciiTheme="majorHAnsi" w:hAnsiTheme="majorHAnsi" w:cstheme="majorHAnsi"/>
                <w:sz w:val="20"/>
                <w:szCs w:val="20"/>
              </w:rPr>
            </w:pPr>
          </w:p>
        </w:tc>
      </w:tr>
      <w:tr w:rsidR="00B25BAD" w:rsidRPr="00DC46A1" w14:paraId="709F8F82" w14:textId="77777777" w:rsidTr="00DC46A1">
        <w:tc>
          <w:tcPr>
            <w:tcW w:w="3823" w:type="dxa"/>
          </w:tcPr>
          <w:p w14:paraId="26318797"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3.3 Struktur und Denaturierung der Proteine</w:t>
            </w:r>
          </w:p>
          <w:p w14:paraId="552B83AC" w14:textId="77777777" w:rsidR="00B25BAD" w:rsidRPr="00DC46A1" w:rsidRDefault="00B25BAD" w:rsidP="00DC46A1">
            <w:pPr>
              <w:rPr>
                <w:rFonts w:asciiTheme="majorHAnsi" w:hAnsiTheme="majorHAnsi" w:cstheme="majorHAnsi"/>
                <w:bCs/>
                <w:sz w:val="20"/>
                <w:szCs w:val="20"/>
              </w:rPr>
            </w:pPr>
          </w:p>
        </w:tc>
        <w:tc>
          <w:tcPr>
            <w:tcW w:w="992" w:type="dxa"/>
          </w:tcPr>
          <w:p w14:paraId="016732D5"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162-169</w:t>
            </w:r>
          </w:p>
        </w:tc>
        <w:tc>
          <w:tcPr>
            <w:tcW w:w="992" w:type="dxa"/>
          </w:tcPr>
          <w:p w14:paraId="6F15C495" w14:textId="77777777" w:rsidR="00B25BAD" w:rsidRPr="00DC46A1" w:rsidRDefault="00B25BAD" w:rsidP="00DC46A1">
            <w:pPr>
              <w:rPr>
                <w:rFonts w:asciiTheme="majorHAnsi" w:hAnsiTheme="majorHAnsi" w:cstheme="majorHAnsi"/>
                <w:sz w:val="20"/>
                <w:szCs w:val="20"/>
              </w:rPr>
            </w:pPr>
          </w:p>
        </w:tc>
        <w:tc>
          <w:tcPr>
            <w:tcW w:w="5812" w:type="dxa"/>
          </w:tcPr>
          <w:p w14:paraId="3123729B" w14:textId="77777777" w:rsidR="00B25BAD" w:rsidRPr="00DC46A1" w:rsidRDefault="00B25BAD" w:rsidP="00DC46A1">
            <w:pPr>
              <w:rPr>
                <w:rFonts w:asciiTheme="majorHAnsi" w:hAnsiTheme="majorHAnsi" w:cstheme="majorHAnsi"/>
                <w:color w:val="000000" w:themeColor="text1"/>
                <w:sz w:val="20"/>
                <w:szCs w:val="20"/>
              </w:rPr>
            </w:pPr>
          </w:p>
        </w:tc>
        <w:tc>
          <w:tcPr>
            <w:tcW w:w="1701" w:type="dxa"/>
          </w:tcPr>
          <w:p w14:paraId="37F067AC" w14:textId="77777777" w:rsidR="00B25BAD" w:rsidRPr="00DC46A1" w:rsidRDefault="00B25BAD" w:rsidP="00DC46A1">
            <w:pPr>
              <w:rPr>
                <w:rFonts w:asciiTheme="majorHAnsi" w:hAnsiTheme="majorHAnsi" w:cstheme="majorHAnsi"/>
                <w:sz w:val="20"/>
                <w:szCs w:val="20"/>
              </w:rPr>
            </w:pPr>
          </w:p>
        </w:tc>
        <w:tc>
          <w:tcPr>
            <w:tcW w:w="1639" w:type="dxa"/>
          </w:tcPr>
          <w:p w14:paraId="1CC5F047" w14:textId="77777777" w:rsidR="00B25BAD" w:rsidRPr="00DC46A1" w:rsidRDefault="00B25BAD" w:rsidP="00DC46A1">
            <w:pPr>
              <w:rPr>
                <w:rFonts w:asciiTheme="majorHAnsi" w:hAnsiTheme="majorHAnsi" w:cstheme="majorHAnsi"/>
                <w:sz w:val="20"/>
                <w:szCs w:val="20"/>
              </w:rPr>
            </w:pPr>
          </w:p>
        </w:tc>
      </w:tr>
      <w:tr w:rsidR="00B25BAD" w:rsidRPr="00DC46A1" w14:paraId="3FAD5A05" w14:textId="77777777" w:rsidTr="00DC46A1">
        <w:tc>
          <w:tcPr>
            <w:tcW w:w="3823" w:type="dxa"/>
          </w:tcPr>
          <w:p w14:paraId="3451658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3.3.2 Strukturen der Proteine</w:t>
            </w:r>
          </w:p>
          <w:p w14:paraId="31B03306" w14:textId="77777777" w:rsidR="00B25BAD" w:rsidRPr="00DC46A1" w:rsidRDefault="00B25BAD" w:rsidP="00DC46A1">
            <w:pPr>
              <w:rPr>
                <w:rFonts w:asciiTheme="majorHAnsi" w:hAnsiTheme="majorHAnsi" w:cstheme="majorHAnsi"/>
                <w:bCs/>
                <w:sz w:val="20"/>
                <w:szCs w:val="20"/>
              </w:rPr>
            </w:pPr>
          </w:p>
          <w:p w14:paraId="4FA23E40"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3.3.3 Denaturierung von Proteinen</w:t>
            </w:r>
          </w:p>
          <w:p w14:paraId="1E3B0B9F" w14:textId="77777777" w:rsidR="00B25BAD" w:rsidRPr="00DC46A1" w:rsidRDefault="00B25BAD" w:rsidP="00DC46A1">
            <w:pPr>
              <w:rPr>
                <w:rFonts w:asciiTheme="majorHAnsi" w:hAnsiTheme="majorHAnsi" w:cstheme="majorHAnsi"/>
                <w:b/>
                <w:sz w:val="20"/>
                <w:szCs w:val="20"/>
              </w:rPr>
            </w:pPr>
          </w:p>
          <w:p w14:paraId="5A399B97" w14:textId="72FA5DFB" w:rsidR="00B25BAD" w:rsidRPr="00DC46A1" w:rsidRDefault="009F6D3B" w:rsidP="00DC46A1">
            <w:pPr>
              <w:rPr>
                <w:rFonts w:asciiTheme="majorHAnsi" w:hAnsiTheme="majorHAnsi" w:cstheme="majorHAnsi"/>
                <w:bCs/>
                <w:sz w:val="20"/>
                <w:szCs w:val="20"/>
              </w:rPr>
            </w:pPr>
            <w:r>
              <w:rPr>
                <w:rFonts w:asciiTheme="majorHAnsi" w:hAnsiTheme="majorHAnsi" w:cstheme="majorHAnsi"/>
                <w:bCs/>
                <w:sz w:val="20"/>
                <w:szCs w:val="20"/>
              </w:rPr>
              <w:t xml:space="preserve">UK 3.3.4 EX </w:t>
            </w:r>
            <w:r w:rsidR="00B25BAD" w:rsidRPr="00DC46A1">
              <w:rPr>
                <w:rFonts w:asciiTheme="majorHAnsi" w:hAnsiTheme="majorHAnsi" w:cstheme="majorHAnsi"/>
                <w:bCs/>
                <w:sz w:val="20"/>
                <w:szCs w:val="20"/>
              </w:rPr>
              <w:t>Modelle für Eiweißstrukturen</w:t>
            </w:r>
          </w:p>
          <w:p w14:paraId="6F12DEF9" w14:textId="77777777" w:rsidR="00B25BAD" w:rsidRPr="00DC46A1" w:rsidRDefault="00B25BAD" w:rsidP="00DC46A1">
            <w:pPr>
              <w:rPr>
                <w:rFonts w:asciiTheme="majorHAnsi" w:hAnsiTheme="majorHAnsi" w:cstheme="majorHAnsi"/>
                <w:bCs/>
                <w:sz w:val="20"/>
                <w:szCs w:val="20"/>
              </w:rPr>
            </w:pPr>
          </w:p>
          <w:p w14:paraId="4200DE9C" w14:textId="6F35BE82" w:rsidR="00B25BAD" w:rsidRPr="00DC46A1" w:rsidRDefault="009F6D3B" w:rsidP="00DC46A1">
            <w:pPr>
              <w:rPr>
                <w:rFonts w:asciiTheme="majorHAnsi" w:hAnsiTheme="majorHAnsi" w:cstheme="majorHAnsi"/>
                <w:b/>
                <w:sz w:val="20"/>
                <w:szCs w:val="20"/>
              </w:rPr>
            </w:pPr>
            <w:r>
              <w:rPr>
                <w:rFonts w:asciiTheme="majorHAnsi" w:hAnsiTheme="majorHAnsi" w:cstheme="majorHAnsi"/>
                <w:bCs/>
                <w:sz w:val="20"/>
                <w:szCs w:val="20"/>
              </w:rPr>
              <w:t xml:space="preserve">UK 3.3.5 </w:t>
            </w:r>
            <w:r w:rsidR="00B25BAD" w:rsidRPr="00DC46A1">
              <w:rPr>
                <w:rFonts w:asciiTheme="majorHAnsi" w:hAnsiTheme="majorHAnsi" w:cstheme="majorHAnsi"/>
                <w:bCs/>
                <w:sz w:val="20"/>
                <w:szCs w:val="20"/>
              </w:rPr>
              <w:t>EX Biochemie im Friseursalon</w:t>
            </w:r>
          </w:p>
        </w:tc>
        <w:tc>
          <w:tcPr>
            <w:tcW w:w="992" w:type="dxa"/>
          </w:tcPr>
          <w:p w14:paraId="3668CCB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164-165</w:t>
            </w:r>
          </w:p>
          <w:p w14:paraId="6D82F567" w14:textId="77777777" w:rsidR="00B25BAD" w:rsidRPr="00DC46A1" w:rsidRDefault="00B25BAD" w:rsidP="00DC46A1">
            <w:pPr>
              <w:rPr>
                <w:rFonts w:asciiTheme="majorHAnsi" w:hAnsiTheme="majorHAnsi" w:cstheme="majorHAnsi"/>
                <w:sz w:val="20"/>
                <w:szCs w:val="20"/>
              </w:rPr>
            </w:pPr>
          </w:p>
          <w:p w14:paraId="540D579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166-167</w:t>
            </w:r>
          </w:p>
          <w:p w14:paraId="1EE640B5" w14:textId="77777777" w:rsidR="00B25BAD" w:rsidRPr="00DC46A1" w:rsidRDefault="00B25BAD" w:rsidP="00DC46A1">
            <w:pPr>
              <w:rPr>
                <w:rFonts w:asciiTheme="majorHAnsi" w:hAnsiTheme="majorHAnsi" w:cstheme="majorHAnsi"/>
                <w:sz w:val="20"/>
                <w:szCs w:val="20"/>
              </w:rPr>
            </w:pPr>
          </w:p>
          <w:p w14:paraId="024D151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168</w:t>
            </w:r>
          </w:p>
          <w:p w14:paraId="622F6CDF" w14:textId="77777777" w:rsidR="00B25BAD" w:rsidRPr="00DC46A1" w:rsidRDefault="00B25BAD" w:rsidP="00DC46A1">
            <w:pPr>
              <w:rPr>
                <w:rFonts w:asciiTheme="majorHAnsi" w:hAnsiTheme="majorHAnsi" w:cstheme="majorHAnsi"/>
                <w:sz w:val="20"/>
                <w:szCs w:val="20"/>
              </w:rPr>
            </w:pPr>
          </w:p>
          <w:p w14:paraId="50708C7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169</w:t>
            </w:r>
          </w:p>
        </w:tc>
        <w:tc>
          <w:tcPr>
            <w:tcW w:w="992" w:type="dxa"/>
          </w:tcPr>
          <w:p w14:paraId="08C99FD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3A053F63" w14:textId="77777777" w:rsidR="00B25BAD" w:rsidRPr="00DC46A1" w:rsidRDefault="00B25BAD" w:rsidP="00DC46A1">
            <w:pPr>
              <w:rPr>
                <w:rFonts w:asciiTheme="majorHAnsi" w:hAnsiTheme="majorHAnsi" w:cstheme="majorHAnsi"/>
              </w:rPr>
            </w:pPr>
            <w:r w:rsidRPr="00DC46A1">
              <w:rPr>
                <w:rFonts w:asciiTheme="majorHAnsi" w:hAnsiTheme="majorHAnsi" w:cstheme="majorHAnsi"/>
                <w:sz w:val="20"/>
                <w:szCs w:val="20"/>
              </w:rPr>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765D9BB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(7) </w:t>
            </w:r>
            <w:r w:rsidRPr="00DC46A1">
              <w:rPr>
                <w:rStyle w:val="fontstyle01"/>
                <w:rFonts w:asciiTheme="majorHAnsi" w:hAnsiTheme="majorHAnsi" w:cstheme="majorHAnsi"/>
              </w:rPr>
              <w:t>Funktionen der Fette, Kohlenhydrate, Proteine und Nukleinsäuren für den menschlichen</w:t>
            </w:r>
            <w:r w:rsidRPr="00DC46A1">
              <w:rPr>
                <w:rFonts w:asciiTheme="majorHAnsi" w:hAnsiTheme="majorHAnsi" w:cstheme="majorHAnsi"/>
              </w:rPr>
              <w:t xml:space="preserve"> </w:t>
            </w:r>
            <w:r w:rsidRPr="00DC46A1">
              <w:rPr>
                <w:rStyle w:val="fontstyle01"/>
                <w:rFonts w:asciiTheme="majorHAnsi" w:hAnsiTheme="majorHAnsi" w:cstheme="majorHAnsi"/>
              </w:rPr>
              <w:t>Organismus beschreiben</w:t>
            </w:r>
          </w:p>
          <w:p w14:paraId="002BCB1F" w14:textId="77777777" w:rsidR="00B25BAD" w:rsidRPr="00DC46A1" w:rsidRDefault="00B25BAD" w:rsidP="00DC46A1">
            <w:pPr>
              <w:rPr>
                <w:rFonts w:asciiTheme="majorHAnsi" w:hAnsiTheme="majorHAnsi" w:cstheme="majorHAnsi"/>
                <w:color w:val="000000" w:themeColor="text1"/>
                <w:sz w:val="20"/>
                <w:szCs w:val="20"/>
              </w:rPr>
            </w:pPr>
          </w:p>
        </w:tc>
        <w:tc>
          <w:tcPr>
            <w:tcW w:w="1701" w:type="dxa"/>
          </w:tcPr>
          <w:p w14:paraId="2B1C1FA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(7)</w:t>
            </w:r>
          </w:p>
          <w:p w14:paraId="70F8319F"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p w14:paraId="7C94A010"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2.3 (1, 2, 6)</w:t>
            </w:r>
          </w:p>
          <w:p w14:paraId="6CCD7707" w14:textId="77777777" w:rsidR="00B25BAD" w:rsidRPr="00DC46A1" w:rsidRDefault="00B25BAD" w:rsidP="00DC46A1">
            <w:pPr>
              <w:rPr>
                <w:rFonts w:asciiTheme="majorHAnsi" w:hAnsiTheme="majorHAnsi" w:cstheme="majorHAnsi"/>
                <w:color w:val="000000" w:themeColor="text1"/>
                <w:sz w:val="20"/>
                <w:szCs w:val="20"/>
              </w:rPr>
            </w:pPr>
          </w:p>
          <w:p w14:paraId="215C3311" w14:textId="77777777" w:rsidR="00B25BAD" w:rsidRPr="00DC46A1" w:rsidRDefault="00B25BAD" w:rsidP="00DC46A1">
            <w:pPr>
              <w:rPr>
                <w:rFonts w:asciiTheme="majorHAnsi" w:hAnsiTheme="majorHAnsi" w:cstheme="majorHAnsi"/>
                <w:sz w:val="20"/>
                <w:szCs w:val="20"/>
              </w:rPr>
            </w:pPr>
          </w:p>
        </w:tc>
        <w:tc>
          <w:tcPr>
            <w:tcW w:w="1639" w:type="dxa"/>
          </w:tcPr>
          <w:p w14:paraId="691FDFD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Prävention und Gesundheitsförderung (PG)</w:t>
            </w:r>
          </w:p>
          <w:p w14:paraId="06DA9AE4" w14:textId="77777777" w:rsidR="00B25BAD" w:rsidRPr="00DC46A1" w:rsidRDefault="00B25BAD" w:rsidP="00DC46A1">
            <w:pPr>
              <w:rPr>
                <w:rFonts w:asciiTheme="majorHAnsi" w:hAnsiTheme="majorHAnsi" w:cstheme="majorHAnsi"/>
                <w:sz w:val="20"/>
                <w:szCs w:val="20"/>
              </w:rPr>
            </w:pPr>
          </w:p>
          <w:p w14:paraId="0B74CC4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1ACCD8FE" w14:textId="77777777" w:rsidR="00B25BAD" w:rsidRPr="00DC46A1" w:rsidRDefault="00B25BAD" w:rsidP="00DC46A1">
            <w:pPr>
              <w:rPr>
                <w:rFonts w:asciiTheme="majorHAnsi" w:hAnsiTheme="majorHAnsi" w:cstheme="majorHAnsi"/>
                <w:sz w:val="20"/>
                <w:szCs w:val="20"/>
              </w:rPr>
            </w:pPr>
          </w:p>
        </w:tc>
      </w:tr>
    </w:tbl>
    <w:p w14:paraId="7863522C" w14:textId="7D6F1A1E" w:rsidR="00B25BAD" w:rsidRDefault="00B25BAD" w:rsidP="00B25BAD">
      <w:pPr>
        <w:rPr>
          <w:rFonts w:asciiTheme="majorHAnsi" w:hAnsiTheme="majorHAnsi" w:cstheme="majorHAnsi"/>
          <w:b/>
          <w:sz w:val="36"/>
          <w:szCs w:val="36"/>
          <w:highlight w:val="lightGray"/>
        </w:rPr>
      </w:pPr>
    </w:p>
    <w:p w14:paraId="2A49E976" w14:textId="2955C807" w:rsidR="009E7163" w:rsidRDefault="009E7163" w:rsidP="00B25BAD">
      <w:pPr>
        <w:rPr>
          <w:rFonts w:asciiTheme="majorHAnsi" w:hAnsiTheme="majorHAnsi" w:cstheme="majorHAnsi"/>
          <w:b/>
          <w:sz w:val="36"/>
          <w:szCs w:val="36"/>
          <w:highlight w:val="lightGray"/>
        </w:rPr>
      </w:pPr>
    </w:p>
    <w:p w14:paraId="5AE785FD" w14:textId="65A036F1" w:rsidR="009E7163" w:rsidRDefault="009E7163" w:rsidP="00B25BAD">
      <w:pPr>
        <w:rPr>
          <w:rFonts w:asciiTheme="majorHAnsi" w:hAnsiTheme="majorHAnsi" w:cstheme="majorHAnsi"/>
          <w:b/>
          <w:sz w:val="36"/>
          <w:szCs w:val="36"/>
          <w:highlight w:val="lightGray"/>
        </w:rPr>
      </w:pPr>
    </w:p>
    <w:p w14:paraId="4E68AB32" w14:textId="55785541" w:rsidR="009E7163" w:rsidRDefault="009E7163" w:rsidP="00B25BAD">
      <w:pPr>
        <w:rPr>
          <w:rFonts w:asciiTheme="majorHAnsi" w:hAnsiTheme="majorHAnsi" w:cstheme="majorHAnsi"/>
          <w:b/>
          <w:sz w:val="36"/>
          <w:szCs w:val="36"/>
          <w:highlight w:val="lightGray"/>
        </w:rPr>
      </w:pPr>
    </w:p>
    <w:p w14:paraId="046B8259" w14:textId="77777777" w:rsidR="009E7163" w:rsidRPr="00DC46A1" w:rsidRDefault="009E7163" w:rsidP="00B25BAD">
      <w:pPr>
        <w:rPr>
          <w:rFonts w:asciiTheme="majorHAnsi" w:hAnsiTheme="majorHAnsi" w:cstheme="majorHAnsi"/>
          <w:b/>
          <w:sz w:val="36"/>
          <w:szCs w:val="36"/>
          <w:highlight w:val="lightGray"/>
        </w:rPr>
      </w:pPr>
    </w:p>
    <w:p w14:paraId="15545274" w14:textId="77777777" w:rsidR="00B25BAD" w:rsidRPr="00DC46A1" w:rsidRDefault="00B25BAD" w:rsidP="00B25BAD">
      <w:pPr>
        <w:rPr>
          <w:rFonts w:asciiTheme="majorHAnsi" w:hAnsiTheme="majorHAnsi" w:cstheme="majorHAnsi"/>
          <w:b/>
          <w:sz w:val="36"/>
          <w:szCs w:val="36"/>
          <w:highlight w:val="lightGray"/>
        </w:rPr>
      </w:pPr>
    </w:p>
    <w:p w14:paraId="5EEBF857"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lastRenderedPageBreak/>
        <w:t>Kapitel 4: Kohlenhydrate (ca. 22 Stunden)</w:t>
      </w:r>
    </w:p>
    <w:p w14:paraId="1DA31765"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6528417A" w14:textId="77777777" w:rsidTr="00DC46A1">
        <w:tc>
          <w:tcPr>
            <w:tcW w:w="4815" w:type="dxa"/>
            <w:gridSpan w:val="2"/>
            <w:shd w:val="clear" w:color="auto" w:fill="B6DDE8" w:themeFill="accent5" w:themeFillTint="66"/>
          </w:tcPr>
          <w:p w14:paraId="14C545DA"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6F156C99"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23F41076"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7A6A52FB" w14:textId="77777777" w:rsidTr="00DC46A1">
        <w:tc>
          <w:tcPr>
            <w:tcW w:w="3823" w:type="dxa"/>
            <w:shd w:val="clear" w:color="auto" w:fill="B6DDE8" w:themeFill="accent5" w:themeFillTint="66"/>
          </w:tcPr>
          <w:p w14:paraId="5464D18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w:t>
            </w:r>
            <w:r w:rsidRPr="00DC46A1">
              <w:rPr>
                <w:rFonts w:asciiTheme="majorHAnsi" w:hAnsiTheme="majorHAnsi" w:cstheme="majorHAnsi"/>
                <w:b/>
                <w:color w:val="000000" w:themeColor="text1"/>
                <w:sz w:val="20"/>
                <w:szCs w:val="20"/>
              </w:rPr>
              <w:t xml:space="preserve"> Medienkompetenz MK</w:t>
            </w:r>
            <w:r w:rsidRPr="00DC46A1">
              <w:rPr>
                <w:rFonts w:asciiTheme="majorHAnsi" w:hAnsiTheme="majorHAnsi" w:cstheme="majorHAnsi"/>
                <w:b/>
                <w:sz w:val="20"/>
                <w:szCs w:val="20"/>
              </w:rPr>
              <w:t xml:space="preserve"> /Exkurs EX</w:t>
            </w:r>
          </w:p>
        </w:tc>
        <w:tc>
          <w:tcPr>
            <w:tcW w:w="992" w:type="dxa"/>
            <w:shd w:val="clear" w:color="auto" w:fill="B6DDE8" w:themeFill="accent5" w:themeFillTint="66"/>
          </w:tcPr>
          <w:p w14:paraId="3AC699E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700A4046"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5450C114"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390BFBA6"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1BC1F1EA"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52B66F2E" w14:textId="77777777" w:rsidTr="00DC46A1">
        <w:tc>
          <w:tcPr>
            <w:tcW w:w="3823" w:type="dxa"/>
            <w:shd w:val="clear" w:color="auto" w:fill="auto"/>
          </w:tcPr>
          <w:p w14:paraId="5BFE5121"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467B5932"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0519B6D3"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46876018" w14:textId="77777777" w:rsidR="00B25BAD" w:rsidRPr="00DC46A1" w:rsidRDefault="00B25BAD" w:rsidP="00DC46A1">
            <w:pPr>
              <w:jc w:val="center"/>
              <w:rPr>
                <w:rFonts w:asciiTheme="majorHAnsi" w:hAnsiTheme="majorHAnsi" w:cstheme="majorHAnsi"/>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527E4F56"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2EEB0661" w14:textId="77777777" w:rsidTr="00DC46A1">
        <w:tc>
          <w:tcPr>
            <w:tcW w:w="3823" w:type="dxa"/>
          </w:tcPr>
          <w:p w14:paraId="3BD428D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b/>
                <w:sz w:val="20"/>
                <w:szCs w:val="20"/>
              </w:rPr>
              <w:t xml:space="preserve">UK 4.1 Glucose und Fructose </w:t>
            </w:r>
          </w:p>
        </w:tc>
        <w:tc>
          <w:tcPr>
            <w:tcW w:w="992" w:type="dxa"/>
          </w:tcPr>
          <w:p w14:paraId="553017AC"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182-191</w:t>
            </w:r>
          </w:p>
          <w:p w14:paraId="31091194" w14:textId="77777777" w:rsidR="00B25BAD" w:rsidRPr="00DC46A1" w:rsidRDefault="00B25BAD" w:rsidP="00DC46A1">
            <w:pPr>
              <w:rPr>
                <w:rFonts w:asciiTheme="majorHAnsi" w:hAnsiTheme="majorHAnsi" w:cstheme="majorHAnsi"/>
                <w:sz w:val="20"/>
                <w:szCs w:val="20"/>
              </w:rPr>
            </w:pPr>
          </w:p>
        </w:tc>
        <w:tc>
          <w:tcPr>
            <w:tcW w:w="992" w:type="dxa"/>
          </w:tcPr>
          <w:p w14:paraId="43F42A6A" w14:textId="77777777" w:rsidR="00B25BAD" w:rsidRPr="00DC46A1" w:rsidRDefault="00B25BAD" w:rsidP="00DC46A1">
            <w:pPr>
              <w:rPr>
                <w:rFonts w:asciiTheme="majorHAnsi" w:hAnsiTheme="majorHAnsi" w:cstheme="majorHAnsi"/>
                <w:sz w:val="20"/>
                <w:szCs w:val="20"/>
              </w:rPr>
            </w:pPr>
          </w:p>
        </w:tc>
        <w:tc>
          <w:tcPr>
            <w:tcW w:w="5812" w:type="dxa"/>
          </w:tcPr>
          <w:p w14:paraId="090C0193" w14:textId="77777777" w:rsidR="00B25BAD" w:rsidRPr="00DC46A1" w:rsidRDefault="00B25BAD" w:rsidP="00DC46A1">
            <w:pPr>
              <w:rPr>
                <w:rFonts w:asciiTheme="majorHAnsi" w:hAnsiTheme="majorHAnsi" w:cstheme="majorHAnsi"/>
                <w:sz w:val="20"/>
                <w:szCs w:val="20"/>
              </w:rPr>
            </w:pPr>
          </w:p>
        </w:tc>
        <w:tc>
          <w:tcPr>
            <w:tcW w:w="1701" w:type="dxa"/>
          </w:tcPr>
          <w:p w14:paraId="2CA50872" w14:textId="77777777" w:rsidR="00B25BAD" w:rsidRPr="00DC46A1" w:rsidRDefault="00B25BAD" w:rsidP="00DC46A1">
            <w:pPr>
              <w:rPr>
                <w:rFonts w:asciiTheme="majorHAnsi" w:hAnsiTheme="majorHAnsi" w:cstheme="majorHAnsi"/>
                <w:sz w:val="20"/>
                <w:szCs w:val="20"/>
              </w:rPr>
            </w:pPr>
          </w:p>
          <w:p w14:paraId="5241BF0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3F4B340F" w14:textId="77777777" w:rsidR="00B25BAD" w:rsidRPr="00DC46A1" w:rsidRDefault="00B25BAD" w:rsidP="00DC46A1">
            <w:pPr>
              <w:rPr>
                <w:rFonts w:asciiTheme="majorHAnsi" w:hAnsiTheme="majorHAnsi" w:cstheme="majorHAnsi"/>
                <w:sz w:val="20"/>
                <w:szCs w:val="20"/>
              </w:rPr>
            </w:pPr>
          </w:p>
          <w:p w14:paraId="4318F13A" w14:textId="77777777" w:rsidR="00B25BAD" w:rsidRPr="00DC46A1" w:rsidRDefault="00B25BAD" w:rsidP="00DC46A1">
            <w:pPr>
              <w:rPr>
                <w:rFonts w:asciiTheme="majorHAnsi" w:hAnsiTheme="majorHAnsi" w:cstheme="majorHAnsi"/>
                <w:sz w:val="20"/>
                <w:szCs w:val="20"/>
              </w:rPr>
            </w:pPr>
          </w:p>
        </w:tc>
      </w:tr>
      <w:tr w:rsidR="00B25BAD" w:rsidRPr="00DC46A1" w14:paraId="404E47B9" w14:textId="77777777" w:rsidTr="00DC46A1">
        <w:tc>
          <w:tcPr>
            <w:tcW w:w="3823" w:type="dxa"/>
          </w:tcPr>
          <w:p w14:paraId="0960759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4.1.2 </w:t>
            </w:r>
            <w:proofErr w:type="gramStart"/>
            <w:r w:rsidRPr="00DC46A1">
              <w:rPr>
                <w:rFonts w:asciiTheme="majorHAnsi" w:hAnsiTheme="majorHAnsi" w:cstheme="majorHAnsi"/>
                <w:bCs/>
                <w:sz w:val="20"/>
                <w:szCs w:val="20"/>
              </w:rPr>
              <w:t>Glucose  –</w:t>
            </w:r>
            <w:proofErr w:type="gramEnd"/>
            <w:r w:rsidRPr="00DC46A1">
              <w:rPr>
                <w:rFonts w:asciiTheme="majorHAnsi" w:hAnsiTheme="majorHAnsi" w:cstheme="majorHAnsi"/>
                <w:bCs/>
                <w:sz w:val="20"/>
                <w:szCs w:val="20"/>
              </w:rPr>
              <w:t xml:space="preserve"> ein Kohlenhydrat</w:t>
            </w:r>
          </w:p>
          <w:p w14:paraId="548B8D66" w14:textId="77777777" w:rsidR="00B25BAD" w:rsidRPr="00DC46A1" w:rsidRDefault="00B25BAD" w:rsidP="00DC46A1">
            <w:pPr>
              <w:rPr>
                <w:rFonts w:asciiTheme="majorHAnsi" w:hAnsiTheme="majorHAnsi" w:cstheme="majorHAnsi"/>
                <w:bCs/>
                <w:sz w:val="20"/>
                <w:szCs w:val="20"/>
              </w:rPr>
            </w:pPr>
          </w:p>
          <w:p w14:paraId="08BC6BB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4.1.3 Glucose in </w:t>
            </w:r>
            <w:proofErr w:type="spellStart"/>
            <w:r w:rsidRPr="00DC46A1">
              <w:rPr>
                <w:rFonts w:asciiTheme="majorHAnsi" w:hAnsiTheme="majorHAnsi" w:cstheme="majorHAnsi"/>
                <w:bCs/>
                <w:sz w:val="20"/>
                <w:szCs w:val="20"/>
              </w:rPr>
              <w:t>Halbacetaldarstellung</w:t>
            </w:r>
            <w:proofErr w:type="spellEnd"/>
          </w:p>
          <w:p w14:paraId="3F7CB693" w14:textId="77777777" w:rsidR="00B25BAD" w:rsidRPr="00DC46A1" w:rsidRDefault="00B25BAD" w:rsidP="00DC46A1">
            <w:pPr>
              <w:rPr>
                <w:rFonts w:asciiTheme="majorHAnsi" w:hAnsiTheme="majorHAnsi" w:cstheme="majorHAnsi"/>
                <w:bCs/>
                <w:sz w:val="20"/>
                <w:szCs w:val="20"/>
              </w:rPr>
            </w:pPr>
          </w:p>
          <w:p w14:paraId="2E750B9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4.1.4 Fructose</w:t>
            </w:r>
          </w:p>
          <w:p w14:paraId="5B4B09DB" w14:textId="77777777" w:rsidR="00B25BAD" w:rsidRPr="00DC46A1" w:rsidRDefault="00B25BAD" w:rsidP="00DC46A1">
            <w:pPr>
              <w:rPr>
                <w:rFonts w:asciiTheme="majorHAnsi" w:hAnsiTheme="majorHAnsi" w:cstheme="majorHAnsi"/>
                <w:bCs/>
                <w:sz w:val="20"/>
                <w:szCs w:val="20"/>
              </w:rPr>
            </w:pPr>
          </w:p>
          <w:p w14:paraId="68C5FA8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4.1.5 FM Die </w:t>
            </w:r>
            <w:r w:rsidRPr="00DC46A1">
              <w:rPr>
                <w:rFonts w:asciiTheme="majorHAnsi" w:hAnsiTheme="majorHAnsi" w:cstheme="majorHAnsi"/>
                <w:bCs/>
                <w:smallCaps/>
                <w:sz w:val="20"/>
                <w:szCs w:val="20"/>
              </w:rPr>
              <w:t>Fischer</w:t>
            </w:r>
            <w:r w:rsidRPr="00DC46A1">
              <w:rPr>
                <w:rFonts w:asciiTheme="majorHAnsi" w:hAnsiTheme="majorHAnsi" w:cstheme="majorHAnsi"/>
                <w:bCs/>
                <w:sz w:val="20"/>
                <w:szCs w:val="20"/>
              </w:rPr>
              <w:t xml:space="preserve">- in die </w:t>
            </w:r>
            <w:r w:rsidRPr="00DC46A1">
              <w:rPr>
                <w:rFonts w:asciiTheme="majorHAnsi" w:hAnsiTheme="majorHAnsi" w:cstheme="majorHAnsi"/>
                <w:bCs/>
                <w:smallCaps/>
                <w:sz w:val="20"/>
                <w:szCs w:val="20"/>
              </w:rPr>
              <w:t>Haworth</w:t>
            </w:r>
            <w:r w:rsidRPr="00DC46A1">
              <w:rPr>
                <w:rFonts w:asciiTheme="majorHAnsi" w:hAnsiTheme="majorHAnsi" w:cstheme="majorHAnsi"/>
                <w:bCs/>
                <w:sz w:val="20"/>
                <w:szCs w:val="20"/>
              </w:rPr>
              <w:t>-Projektion überführen</w:t>
            </w:r>
          </w:p>
          <w:p w14:paraId="0E285945" w14:textId="77777777" w:rsidR="00B25BAD" w:rsidRPr="00DC46A1" w:rsidRDefault="00B25BAD" w:rsidP="00DC46A1">
            <w:pPr>
              <w:rPr>
                <w:rFonts w:asciiTheme="majorHAnsi" w:hAnsiTheme="majorHAnsi" w:cstheme="majorHAnsi"/>
                <w:sz w:val="20"/>
                <w:szCs w:val="20"/>
              </w:rPr>
            </w:pPr>
          </w:p>
        </w:tc>
        <w:tc>
          <w:tcPr>
            <w:tcW w:w="992" w:type="dxa"/>
          </w:tcPr>
          <w:p w14:paraId="3CF5723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184-185</w:t>
            </w:r>
          </w:p>
          <w:p w14:paraId="2F2AE8F8" w14:textId="77777777" w:rsidR="00B25BAD" w:rsidRPr="00DC46A1" w:rsidRDefault="00B25BAD" w:rsidP="00DC46A1">
            <w:pPr>
              <w:rPr>
                <w:rFonts w:asciiTheme="majorHAnsi" w:hAnsiTheme="majorHAnsi" w:cstheme="majorHAnsi"/>
                <w:sz w:val="20"/>
                <w:szCs w:val="20"/>
              </w:rPr>
            </w:pPr>
          </w:p>
          <w:p w14:paraId="1C382EC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186-187</w:t>
            </w:r>
          </w:p>
          <w:p w14:paraId="3267B3CE" w14:textId="77777777" w:rsidR="00B25BAD" w:rsidRPr="00DC46A1" w:rsidRDefault="00B25BAD" w:rsidP="00DC46A1">
            <w:pPr>
              <w:rPr>
                <w:rFonts w:asciiTheme="majorHAnsi" w:hAnsiTheme="majorHAnsi" w:cstheme="majorHAnsi"/>
                <w:sz w:val="20"/>
                <w:szCs w:val="20"/>
              </w:rPr>
            </w:pPr>
          </w:p>
          <w:p w14:paraId="4F69B70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188-189</w:t>
            </w:r>
          </w:p>
          <w:p w14:paraId="25A09065" w14:textId="77777777" w:rsidR="00B25BAD" w:rsidRPr="00DC46A1" w:rsidRDefault="00B25BAD" w:rsidP="00DC46A1">
            <w:pPr>
              <w:rPr>
                <w:rFonts w:asciiTheme="majorHAnsi" w:hAnsiTheme="majorHAnsi" w:cstheme="majorHAnsi"/>
                <w:sz w:val="20"/>
                <w:szCs w:val="20"/>
              </w:rPr>
            </w:pPr>
          </w:p>
          <w:p w14:paraId="1BD0334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190-191</w:t>
            </w:r>
          </w:p>
        </w:tc>
        <w:tc>
          <w:tcPr>
            <w:tcW w:w="992" w:type="dxa"/>
          </w:tcPr>
          <w:p w14:paraId="1D4C1AA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0BA7A681" w14:textId="51E2034A"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color w:val="000000" w:themeColor="text1"/>
                <w:sz w:val="20"/>
                <w:szCs w:val="20"/>
              </w:rPr>
              <w:t xml:space="preserve">3.3.3 (3) </w:t>
            </w:r>
            <w:r w:rsidRPr="00DC46A1">
              <w:rPr>
                <w:rStyle w:val="fontstyle01"/>
                <w:rFonts w:asciiTheme="majorHAnsi" w:hAnsiTheme="majorHAnsi" w:cstheme="majorHAnsi"/>
              </w:rPr>
              <w:t>die Molekülstruktur von Monosacchariden und Aminosäuren erklären (</w:t>
            </w:r>
            <w:proofErr w:type="spellStart"/>
            <w:r w:rsidRPr="00DC46A1">
              <w:rPr>
                <w:rStyle w:val="fontstyle01"/>
                <w:rFonts w:asciiTheme="majorHAnsi" w:hAnsiTheme="majorHAnsi" w:cstheme="majorHAnsi"/>
              </w:rPr>
              <w:t>Chiralität</w:t>
            </w:r>
            <w:proofErr w:type="spellEnd"/>
            <w:r w:rsidRPr="00DC46A1">
              <w:rPr>
                <w:rStyle w:val="fontstyle01"/>
                <w:rFonts w:asciiTheme="majorHAnsi" w:hAnsiTheme="majorHAnsi" w:cstheme="majorHAnsi"/>
              </w:rPr>
              <w:t xml:space="preserve">, </w:t>
            </w:r>
            <w:r w:rsidRPr="00915604">
              <w:rPr>
                <w:rStyle w:val="fontstyle01"/>
                <w:rFonts w:asciiTheme="majorHAnsi" w:hAnsiTheme="majorHAnsi" w:cstheme="majorHAnsi"/>
                <w:smallCaps/>
              </w:rPr>
              <w:t>Fischer</w:t>
            </w:r>
            <w:r w:rsidRPr="00DC46A1">
              <w:rPr>
                <w:rStyle w:val="fontstyle01"/>
                <w:rFonts w:asciiTheme="majorHAnsi" w:hAnsiTheme="majorHAnsi" w:cstheme="majorHAnsi"/>
              </w:rPr>
              <w:t>- und</w:t>
            </w:r>
            <w:r w:rsidRPr="00DC46A1">
              <w:rPr>
                <w:rFonts w:asciiTheme="majorHAnsi" w:hAnsiTheme="majorHAnsi" w:cstheme="majorHAnsi"/>
              </w:rPr>
              <w:t xml:space="preserve"> </w:t>
            </w:r>
            <w:r w:rsidRPr="00915604">
              <w:rPr>
                <w:rStyle w:val="fontstyle01"/>
                <w:rFonts w:asciiTheme="majorHAnsi" w:hAnsiTheme="majorHAnsi" w:cstheme="majorHAnsi"/>
                <w:smallCaps/>
              </w:rPr>
              <w:t>Haworth</w:t>
            </w:r>
            <w:r w:rsidRPr="00DC46A1">
              <w:rPr>
                <w:rStyle w:val="fontstyle01"/>
                <w:rFonts w:asciiTheme="majorHAnsi" w:hAnsiTheme="majorHAnsi" w:cstheme="majorHAnsi"/>
              </w:rPr>
              <w:t>-Projekti</w:t>
            </w:r>
            <w:r w:rsidR="00915604">
              <w:rPr>
                <w:rStyle w:val="fontstyle01"/>
                <w:rFonts w:asciiTheme="majorHAnsi" w:hAnsiTheme="majorHAnsi" w:cstheme="majorHAnsi"/>
              </w:rPr>
              <w:t xml:space="preserve">onsformeln, </w:t>
            </w:r>
            <w:proofErr w:type="spellStart"/>
            <w:r w:rsidR="00915604">
              <w:rPr>
                <w:rStyle w:val="fontstyle01"/>
                <w:rFonts w:asciiTheme="majorHAnsi" w:hAnsiTheme="majorHAnsi" w:cstheme="majorHAnsi"/>
              </w:rPr>
              <w:t>Carbonyl</w:t>
            </w:r>
            <w:proofErr w:type="spellEnd"/>
            <w:r w:rsidR="00915604">
              <w:rPr>
                <w:rStyle w:val="fontstyle01"/>
                <w:rFonts w:asciiTheme="majorHAnsi" w:hAnsiTheme="majorHAnsi" w:cstheme="majorHAnsi"/>
              </w:rPr>
              <w:t xml:space="preserve">- und </w:t>
            </w:r>
            <w:proofErr w:type="spellStart"/>
            <w:r w:rsidR="00915604">
              <w:rPr>
                <w:rStyle w:val="fontstyle01"/>
                <w:rFonts w:asciiTheme="majorHAnsi" w:hAnsiTheme="majorHAnsi" w:cstheme="majorHAnsi"/>
              </w:rPr>
              <w:t>Amino</w:t>
            </w:r>
            <w:proofErr w:type="spellEnd"/>
            <w:r w:rsidR="00915604">
              <w:rPr>
                <w:rStyle w:val="fontstyle01"/>
                <w:rFonts w:asciiTheme="majorHAnsi" w:hAnsiTheme="majorHAnsi" w:cstheme="majorHAnsi"/>
              </w:rPr>
              <w:t>-G</w:t>
            </w:r>
            <w:r w:rsidRPr="00DC46A1">
              <w:rPr>
                <w:rStyle w:val="fontstyle01"/>
                <w:rFonts w:asciiTheme="majorHAnsi" w:hAnsiTheme="majorHAnsi" w:cstheme="majorHAnsi"/>
              </w:rPr>
              <w:t>ruppe)</w:t>
            </w:r>
          </w:p>
          <w:p w14:paraId="39AB65ED" w14:textId="345E665D"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(5) </w:t>
            </w:r>
            <w:r w:rsidRPr="00DC46A1">
              <w:rPr>
                <w:rStyle w:val="fontstyle01"/>
                <w:rFonts w:asciiTheme="majorHAnsi" w:hAnsiTheme="majorHAnsi" w:cstheme="majorHAnsi"/>
              </w:rPr>
              <w:t xml:space="preserve">Kohlenhydrate und Proteine mit Nachweismethoden untersuchen (GOD-Test, </w:t>
            </w:r>
            <w:r w:rsidRPr="00915604">
              <w:rPr>
                <w:rStyle w:val="fontstyle01"/>
                <w:rFonts w:asciiTheme="majorHAnsi" w:hAnsiTheme="majorHAnsi" w:cstheme="majorHAnsi"/>
                <w:smallCaps/>
              </w:rPr>
              <w:t>Benedict</w:t>
            </w:r>
            <w:r w:rsidRPr="00DC46A1">
              <w:rPr>
                <w:rStyle w:val="fontstyle01"/>
                <w:rFonts w:asciiTheme="majorHAnsi" w:hAnsiTheme="majorHAnsi" w:cstheme="majorHAnsi"/>
              </w:rPr>
              <w:t>-Probe,</w:t>
            </w:r>
            <w:r w:rsidRPr="00DC46A1">
              <w:rPr>
                <w:rFonts w:asciiTheme="majorHAnsi" w:hAnsiTheme="majorHAnsi" w:cstheme="majorHAnsi"/>
              </w:rPr>
              <w:t xml:space="preserve"> </w:t>
            </w:r>
            <w:proofErr w:type="spellStart"/>
            <w:r w:rsidR="00915604">
              <w:rPr>
                <w:rStyle w:val="fontstyle01"/>
                <w:rFonts w:asciiTheme="majorHAnsi" w:hAnsiTheme="majorHAnsi" w:cstheme="majorHAnsi"/>
              </w:rPr>
              <w:t>Biuretr</w:t>
            </w:r>
            <w:r w:rsidRPr="00DC46A1">
              <w:rPr>
                <w:rStyle w:val="fontstyle01"/>
                <w:rFonts w:asciiTheme="majorHAnsi" w:hAnsiTheme="majorHAnsi" w:cstheme="majorHAnsi"/>
              </w:rPr>
              <w:t>eaktion</w:t>
            </w:r>
            <w:proofErr w:type="spellEnd"/>
            <w:r w:rsidRPr="00DC46A1">
              <w:rPr>
                <w:rStyle w:val="fontstyle01"/>
                <w:rFonts w:asciiTheme="majorHAnsi" w:hAnsiTheme="majorHAnsi" w:cstheme="majorHAnsi"/>
              </w:rPr>
              <w:t>)</w:t>
            </w:r>
          </w:p>
          <w:p w14:paraId="7F71FE60" w14:textId="77777777" w:rsidR="00B25BAD" w:rsidRPr="00DC46A1" w:rsidRDefault="00B25BAD" w:rsidP="00DC46A1">
            <w:pPr>
              <w:rPr>
                <w:rFonts w:asciiTheme="majorHAnsi" w:hAnsiTheme="majorHAnsi" w:cstheme="majorHAnsi"/>
              </w:rPr>
            </w:pPr>
            <w:r w:rsidRPr="00DC46A1">
              <w:rPr>
                <w:rFonts w:asciiTheme="majorHAnsi" w:hAnsiTheme="majorHAnsi" w:cstheme="majorHAnsi"/>
                <w:sz w:val="20"/>
                <w:szCs w:val="20"/>
              </w:rPr>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53389B71" w14:textId="77777777" w:rsidR="00B25BAD" w:rsidRPr="00DC46A1" w:rsidRDefault="00B25BAD" w:rsidP="00DC46A1">
            <w:pPr>
              <w:rPr>
                <w:rFonts w:asciiTheme="majorHAnsi" w:hAnsiTheme="majorHAnsi" w:cstheme="majorHAnsi"/>
                <w:sz w:val="20"/>
                <w:szCs w:val="20"/>
              </w:rPr>
            </w:pPr>
          </w:p>
          <w:p w14:paraId="3DB00D8D" w14:textId="77777777" w:rsidR="00B25BAD" w:rsidRPr="00DC46A1" w:rsidRDefault="00B25BAD" w:rsidP="00DC46A1">
            <w:pPr>
              <w:rPr>
                <w:rFonts w:asciiTheme="majorHAnsi" w:hAnsiTheme="majorHAnsi" w:cstheme="majorHAnsi"/>
                <w:sz w:val="20"/>
                <w:szCs w:val="20"/>
              </w:rPr>
            </w:pPr>
          </w:p>
        </w:tc>
        <w:tc>
          <w:tcPr>
            <w:tcW w:w="1701" w:type="dxa"/>
          </w:tcPr>
          <w:p w14:paraId="2604A95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(4, 6, 7)</w:t>
            </w:r>
          </w:p>
          <w:p w14:paraId="1BE18DFB" w14:textId="1F07A4A5"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2.2 </w:t>
            </w:r>
            <w:r w:rsidR="00915604">
              <w:rPr>
                <w:rFonts w:asciiTheme="majorHAnsi" w:hAnsiTheme="majorHAnsi" w:cstheme="majorHAnsi"/>
                <w:sz w:val="20"/>
                <w:szCs w:val="20"/>
              </w:rPr>
              <w:t>(4)</w:t>
            </w:r>
          </w:p>
          <w:p w14:paraId="3710971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128072E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Medienbildung (MB)</w:t>
            </w:r>
          </w:p>
          <w:p w14:paraId="64C571FE" w14:textId="77777777" w:rsidR="00B25BAD" w:rsidRPr="00DC46A1" w:rsidRDefault="00B25BAD" w:rsidP="00DC46A1">
            <w:pPr>
              <w:rPr>
                <w:rFonts w:asciiTheme="majorHAnsi" w:hAnsiTheme="majorHAnsi" w:cstheme="majorHAnsi"/>
                <w:sz w:val="20"/>
                <w:szCs w:val="20"/>
              </w:rPr>
            </w:pPr>
          </w:p>
          <w:p w14:paraId="05B30833" w14:textId="77777777" w:rsidR="00B25BAD" w:rsidRPr="00DC46A1" w:rsidRDefault="00B25BAD" w:rsidP="00DC46A1">
            <w:pPr>
              <w:rPr>
                <w:rFonts w:asciiTheme="majorHAnsi" w:hAnsiTheme="majorHAnsi" w:cstheme="majorHAnsi"/>
                <w:sz w:val="20"/>
                <w:szCs w:val="20"/>
              </w:rPr>
            </w:pPr>
          </w:p>
        </w:tc>
      </w:tr>
      <w:tr w:rsidR="00B25BAD" w:rsidRPr="00DC46A1" w14:paraId="718E7221" w14:textId="77777777" w:rsidTr="00DC46A1">
        <w:tc>
          <w:tcPr>
            <w:tcW w:w="3823" w:type="dxa"/>
          </w:tcPr>
          <w:p w14:paraId="16224AB8"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4.2 Saccharose und andere Disaccharide</w:t>
            </w:r>
          </w:p>
          <w:p w14:paraId="3C992566" w14:textId="77777777" w:rsidR="00B25BAD" w:rsidRPr="00DC46A1" w:rsidRDefault="00B25BAD" w:rsidP="00DC46A1">
            <w:pPr>
              <w:rPr>
                <w:rFonts w:asciiTheme="majorHAnsi" w:hAnsiTheme="majorHAnsi" w:cstheme="majorHAnsi"/>
                <w:b/>
                <w:sz w:val="20"/>
                <w:szCs w:val="20"/>
              </w:rPr>
            </w:pPr>
          </w:p>
        </w:tc>
        <w:tc>
          <w:tcPr>
            <w:tcW w:w="992" w:type="dxa"/>
          </w:tcPr>
          <w:p w14:paraId="5A3C8881"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192-199</w:t>
            </w:r>
          </w:p>
        </w:tc>
        <w:tc>
          <w:tcPr>
            <w:tcW w:w="992" w:type="dxa"/>
          </w:tcPr>
          <w:p w14:paraId="5F4D9D85" w14:textId="77777777" w:rsidR="00B25BAD" w:rsidRPr="00DC46A1" w:rsidRDefault="00B25BAD" w:rsidP="00DC46A1">
            <w:pPr>
              <w:rPr>
                <w:rFonts w:asciiTheme="majorHAnsi" w:hAnsiTheme="majorHAnsi" w:cstheme="majorHAnsi"/>
                <w:sz w:val="20"/>
                <w:szCs w:val="20"/>
              </w:rPr>
            </w:pPr>
          </w:p>
        </w:tc>
        <w:tc>
          <w:tcPr>
            <w:tcW w:w="5812" w:type="dxa"/>
          </w:tcPr>
          <w:p w14:paraId="3FA0DD4B" w14:textId="77777777" w:rsidR="00B25BAD" w:rsidRPr="00DC46A1" w:rsidRDefault="00B25BAD" w:rsidP="00DC46A1">
            <w:pPr>
              <w:rPr>
                <w:rFonts w:asciiTheme="majorHAnsi" w:hAnsiTheme="majorHAnsi" w:cstheme="majorHAnsi"/>
                <w:sz w:val="20"/>
                <w:szCs w:val="20"/>
              </w:rPr>
            </w:pPr>
          </w:p>
        </w:tc>
        <w:tc>
          <w:tcPr>
            <w:tcW w:w="1701" w:type="dxa"/>
          </w:tcPr>
          <w:p w14:paraId="19566841"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22EA4F92" w14:textId="77777777" w:rsidR="00B25BAD" w:rsidRPr="00DC46A1" w:rsidRDefault="00B25BAD" w:rsidP="00DC46A1">
            <w:pPr>
              <w:rPr>
                <w:rFonts w:asciiTheme="majorHAnsi" w:hAnsiTheme="majorHAnsi" w:cstheme="majorHAnsi"/>
                <w:sz w:val="20"/>
                <w:szCs w:val="20"/>
              </w:rPr>
            </w:pPr>
          </w:p>
          <w:p w14:paraId="11FB523C" w14:textId="77777777" w:rsidR="00B25BAD" w:rsidRPr="00DC46A1" w:rsidRDefault="00B25BAD" w:rsidP="00DC46A1">
            <w:pPr>
              <w:rPr>
                <w:rFonts w:asciiTheme="majorHAnsi" w:hAnsiTheme="majorHAnsi" w:cstheme="majorHAnsi"/>
                <w:sz w:val="20"/>
                <w:szCs w:val="20"/>
              </w:rPr>
            </w:pPr>
          </w:p>
        </w:tc>
      </w:tr>
      <w:tr w:rsidR="00B25BAD" w:rsidRPr="00DC46A1" w14:paraId="048E6F0B" w14:textId="77777777" w:rsidTr="00DC46A1">
        <w:tc>
          <w:tcPr>
            <w:tcW w:w="3823" w:type="dxa"/>
          </w:tcPr>
          <w:p w14:paraId="00BD4DE2"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4.2.2 </w:t>
            </w:r>
            <w:proofErr w:type="spellStart"/>
            <w:r w:rsidRPr="00DC46A1">
              <w:rPr>
                <w:rFonts w:asciiTheme="majorHAnsi" w:hAnsiTheme="majorHAnsi" w:cstheme="majorHAnsi"/>
                <w:bCs/>
                <w:sz w:val="20"/>
                <w:szCs w:val="20"/>
              </w:rPr>
              <w:t>Acetalbildung</w:t>
            </w:r>
            <w:proofErr w:type="spellEnd"/>
            <w:r w:rsidRPr="00DC46A1">
              <w:rPr>
                <w:rFonts w:asciiTheme="majorHAnsi" w:hAnsiTheme="majorHAnsi" w:cstheme="majorHAnsi"/>
                <w:bCs/>
                <w:sz w:val="20"/>
                <w:szCs w:val="20"/>
              </w:rPr>
              <w:t xml:space="preserve"> in Disacchariden</w:t>
            </w:r>
          </w:p>
          <w:p w14:paraId="79618E2C" w14:textId="77777777" w:rsidR="00B25BAD" w:rsidRPr="00DC46A1" w:rsidRDefault="00B25BAD" w:rsidP="00DC46A1">
            <w:pPr>
              <w:rPr>
                <w:rFonts w:asciiTheme="majorHAnsi" w:hAnsiTheme="majorHAnsi" w:cstheme="majorHAnsi"/>
                <w:bCs/>
                <w:sz w:val="20"/>
                <w:szCs w:val="20"/>
              </w:rPr>
            </w:pPr>
          </w:p>
          <w:p w14:paraId="2E981B3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4.2.3 Saccharose und Lactose</w:t>
            </w:r>
          </w:p>
          <w:p w14:paraId="1C59855F" w14:textId="77777777" w:rsidR="00B25BAD" w:rsidRPr="00DC46A1" w:rsidRDefault="00B25BAD" w:rsidP="00DC46A1">
            <w:pPr>
              <w:rPr>
                <w:rFonts w:asciiTheme="majorHAnsi" w:hAnsiTheme="majorHAnsi" w:cstheme="majorHAnsi"/>
                <w:bCs/>
                <w:sz w:val="20"/>
                <w:szCs w:val="20"/>
              </w:rPr>
            </w:pPr>
          </w:p>
          <w:p w14:paraId="315E464F"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4.2.4 EX Süßen mit Zuckeralternativen</w:t>
            </w:r>
          </w:p>
          <w:p w14:paraId="08BC1267" w14:textId="77777777" w:rsidR="00B25BAD" w:rsidRPr="00DC46A1" w:rsidRDefault="00B25BAD" w:rsidP="00DC46A1">
            <w:pPr>
              <w:rPr>
                <w:rFonts w:asciiTheme="majorHAnsi" w:hAnsiTheme="majorHAnsi" w:cstheme="majorHAnsi"/>
                <w:bCs/>
                <w:sz w:val="20"/>
                <w:szCs w:val="20"/>
              </w:rPr>
            </w:pPr>
          </w:p>
          <w:p w14:paraId="321ABAC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Cs/>
                <w:sz w:val="20"/>
                <w:szCs w:val="20"/>
              </w:rPr>
              <w:t>UK 4.2.5 EX Zuckerersatzstoffe</w:t>
            </w:r>
          </w:p>
        </w:tc>
        <w:tc>
          <w:tcPr>
            <w:tcW w:w="992" w:type="dxa"/>
          </w:tcPr>
          <w:p w14:paraId="467B66F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194-195</w:t>
            </w:r>
          </w:p>
          <w:p w14:paraId="0728E373" w14:textId="77777777" w:rsidR="00B25BAD" w:rsidRPr="00DC46A1" w:rsidRDefault="00B25BAD" w:rsidP="00DC46A1">
            <w:pPr>
              <w:rPr>
                <w:rFonts w:asciiTheme="majorHAnsi" w:hAnsiTheme="majorHAnsi" w:cstheme="majorHAnsi"/>
                <w:sz w:val="20"/>
                <w:szCs w:val="20"/>
              </w:rPr>
            </w:pPr>
          </w:p>
          <w:p w14:paraId="46AA799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196-197</w:t>
            </w:r>
          </w:p>
          <w:p w14:paraId="15073BEC" w14:textId="77777777" w:rsidR="00B25BAD" w:rsidRPr="00DC46A1" w:rsidRDefault="00B25BAD" w:rsidP="00DC46A1">
            <w:pPr>
              <w:rPr>
                <w:rFonts w:asciiTheme="majorHAnsi" w:hAnsiTheme="majorHAnsi" w:cstheme="majorHAnsi"/>
                <w:sz w:val="20"/>
                <w:szCs w:val="20"/>
              </w:rPr>
            </w:pPr>
          </w:p>
          <w:p w14:paraId="51928AB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198</w:t>
            </w:r>
          </w:p>
          <w:p w14:paraId="7DDFD72E" w14:textId="77777777" w:rsidR="00B25BAD" w:rsidRPr="00DC46A1" w:rsidRDefault="00B25BAD" w:rsidP="00DC46A1">
            <w:pPr>
              <w:rPr>
                <w:rFonts w:asciiTheme="majorHAnsi" w:hAnsiTheme="majorHAnsi" w:cstheme="majorHAnsi"/>
                <w:sz w:val="20"/>
                <w:szCs w:val="20"/>
              </w:rPr>
            </w:pPr>
          </w:p>
          <w:p w14:paraId="0F4EFDF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199</w:t>
            </w:r>
          </w:p>
          <w:p w14:paraId="6471C91D" w14:textId="77777777" w:rsidR="00B25BAD" w:rsidRPr="00DC46A1" w:rsidRDefault="00B25BAD" w:rsidP="00DC46A1">
            <w:pPr>
              <w:rPr>
                <w:rFonts w:asciiTheme="majorHAnsi" w:hAnsiTheme="majorHAnsi" w:cstheme="majorHAnsi"/>
                <w:sz w:val="20"/>
                <w:szCs w:val="20"/>
              </w:rPr>
            </w:pPr>
          </w:p>
        </w:tc>
        <w:tc>
          <w:tcPr>
            <w:tcW w:w="992" w:type="dxa"/>
          </w:tcPr>
          <w:p w14:paraId="7C3D5C4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590B4FCA"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3.3.3 (4) </w:t>
            </w:r>
            <w:r w:rsidRPr="00DC46A1">
              <w:rPr>
                <w:rStyle w:val="fontstyle01"/>
                <w:rFonts w:asciiTheme="majorHAnsi" w:hAnsiTheme="majorHAnsi" w:cstheme="majorHAnsi"/>
              </w:rPr>
              <w:t xml:space="preserve">die Verknüpfung von Monomeren zu einem Disaccharid beziehungsweise einem </w:t>
            </w:r>
            <w:proofErr w:type="spellStart"/>
            <w:r w:rsidRPr="00DC46A1">
              <w:rPr>
                <w:rStyle w:val="fontstyle01"/>
                <w:rFonts w:asciiTheme="majorHAnsi" w:hAnsiTheme="majorHAnsi" w:cstheme="majorHAnsi"/>
              </w:rPr>
              <w:t>Dipeptid</w:t>
            </w:r>
            <w:proofErr w:type="spellEnd"/>
            <w:r w:rsidRPr="00DC46A1">
              <w:rPr>
                <w:rFonts w:asciiTheme="majorHAnsi" w:hAnsiTheme="majorHAnsi" w:cstheme="majorHAnsi"/>
              </w:rPr>
              <w:t xml:space="preserve"> </w:t>
            </w:r>
            <w:r w:rsidRPr="00DC46A1">
              <w:rPr>
                <w:rStyle w:val="fontstyle01"/>
                <w:rFonts w:asciiTheme="majorHAnsi" w:hAnsiTheme="majorHAnsi" w:cstheme="majorHAnsi"/>
              </w:rPr>
              <w:t>sowie zu den entsprechenden Makromolekülen erklären</w:t>
            </w:r>
          </w:p>
          <w:p w14:paraId="2200D36C" w14:textId="25A15F24"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3.3.3 (5) </w:t>
            </w:r>
            <w:r w:rsidRPr="00DC46A1">
              <w:rPr>
                <w:rStyle w:val="fontstyle01"/>
                <w:rFonts w:asciiTheme="majorHAnsi" w:hAnsiTheme="majorHAnsi" w:cstheme="majorHAnsi"/>
              </w:rPr>
              <w:t xml:space="preserve">Kohlenhydrate und Proteine mit Nachweismethoden untersuchen (GOD-Test, </w:t>
            </w:r>
            <w:r w:rsidRPr="00915604">
              <w:rPr>
                <w:rStyle w:val="fontstyle01"/>
                <w:rFonts w:asciiTheme="majorHAnsi" w:hAnsiTheme="majorHAnsi" w:cstheme="majorHAnsi"/>
                <w:smallCaps/>
              </w:rPr>
              <w:t>Benedict</w:t>
            </w:r>
            <w:r w:rsidRPr="00DC46A1">
              <w:rPr>
                <w:rStyle w:val="fontstyle01"/>
                <w:rFonts w:asciiTheme="majorHAnsi" w:hAnsiTheme="majorHAnsi" w:cstheme="majorHAnsi"/>
              </w:rPr>
              <w:t>-Probe,</w:t>
            </w:r>
            <w:r w:rsidRPr="00DC46A1">
              <w:rPr>
                <w:rFonts w:asciiTheme="majorHAnsi" w:hAnsiTheme="majorHAnsi" w:cstheme="majorHAnsi"/>
              </w:rPr>
              <w:t xml:space="preserve"> </w:t>
            </w:r>
            <w:proofErr w:type="spellStart"/>
            <w:r w:rsidR="00915604">
              <w:rPr>
                <w:rStyle w:val="fontstyle01"/>
                <w:rFonts w:asciiTheme="majorHAnsi" w:hAnsiTheme="majorHAnsi" w:cstheme="majorHAnsi"/>
              </w:rPr>
              <w:t>Biuretr</w:t>
            </w:r>
            <w:r w:rsidRPr="00DC46A1">
              <w:rPr>
                <w:rStyle w:val="fontstyle01"/>
                <w:rFonts w:asciiTheme="majorHAnsi" w:hAnsiTheme="majorHAnsi" w:cstheme="majorHAnsi"/>
              </w:rPr>
              <w:t>eaktion</w:t>
            </w:r>
            <w:proofErr w:type="spellEnd"/>
            <w:r w:rsidRPr="00DC46A1">
              <w:rPr>
                <w:rStyle w:val="fontstyle01"/>
                <w:rFonts w:asciiTheme="majorHAnsi" w:hAnsiTheme="majorHAnsi" w:cstheme="majorHAnsi"/>
              </w:rPr>
              <w:t>)</w:t>
            </w:r>
          </w:p>
          <w:p w14:paraId="14BBA450" w14:textId="77777777" w:rsidR="00B25BAD" w:rsidRPr="00DC46A1" w:rsidRDefault="00B25BAD" w:rsidP="00DC46A1">
            <w:pPr>
              <w:rPr>
                <w:rFonts w:asciiTheme="majorHAnsi" w:hAnsiTheme="majorHAnsi" w:cstheme="majorHAnsi"/>
              </w:rPr>
            </w:pPr>
            <w:r w:rsidRPr="00DC46A1">
              <w:rPr>
                <w:rFonts w:asciiTheme="majorHAnsi" w:hAnsiTheme="majorHAnsi" w:cstheme="majorHAnsi"/>
                <w:sz w:val="20"/>
                <w:szCs w:val="20"/>
              </w:rPr>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7D9B4EE0" w14:textId="77777777" w:rsidR="00B25BAD" w:rsidRPr="00DC46A1" w:rsidRDefault="00B25BAD" w:rsidP="00DC46A1">
            <w:pPr>
              <w:rPr>
                <w:rFonts w:asciiTheme="majorHAnsi" w:hAnsiTheme="majorHAnsi" w:cstheme="majorHAnsi"/>
                <w:sz w:val="20"/>
                <w:szCs w:val="20"/>
              </w:rPr>
            </w:pPr>
          </w:p>
        </w:tc>
        <w:tc>
          <w:tcPr>
            <w:tcW w:w="1701" w:type="dxa"/>
          </w:tcPr>
          <w:p w14:paraId="4A2DE1F5" w14:textId="586EAE3F"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w:t>
            </w:r>
            <w:r w:rsidR="00915604">
              <w:rPr>
                <w:rFonts w:asciiTheme="majorHAnsi" w:hAnsiTheme="majorHAnsi" w:cstheme="majorHAnsi"/>
                <w:sz w:val="20"/>
                <w:szCs w:val="20"/>
              </w:rPr>
              <w:t xml:space="preserve">4, 6, </w:t>
            </w:r>
            <w:r w:rsidRPr="00DC46A1">
              <w:rPr>
                <w:rFonts w:asciiTheme="majorHAnsi" w:hAnsiTheme="majorHAnsi" w:cstheme="majorHAnsi"/>
                <w:sz w:val="20"/>
                <w:szCs w:val="20"/>
              </w:rPr>
              <w:t>7)</w:t>
            </w:r>
          </w:p>
          <w:p w14:paraId="5D42542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2.2 (4) </w:t>
            </w:r>
          </w:p>
          <w:p w14:paraId="54A29E47" w14:textId="77777777" w:rsidR="00B25BAD" w:rsidRPr="00DC46A1" w:rsidRDefault="00B25BAD" w:rsidP="00DC46A1">
            <w:pPr>
              <w:rPr>
                <w:rFonts w:asciiTheme="majorHAnsi" w:hAnsiTheme="majorHAnsi" w:cstheme="majorHAnsi"/>
                <w:color w:val="000000" w:themeColor="text1"/>
                <w:sz w:val="20"/>
                <w:szCs w:val="20"/>
              </w:rPr>
            </w:pPr>
          </w:p>
          <w:p w14:paraId="7D9EE248" w14:textId="77777777" w:rsidR="00B25BAD" w:rsidRPr="00DC46A1" w:rsidRDefault="00B25BAD" w:rsidP="00DC46A1">
            <w:pPr>
              <w:rPr>
                <w:rFonts w:asciiTheme="majorHAnsi" w:hAnsiTheme="majorHAnsi" w:cstheme="majorHAnsi"/>
                <w:sz w:val="20"/>
                <w:szCs w:val="20"/>
              </w:rPr>
            </w:pPr>
          </w:p>
        </w:tc>
        <w:tc>
          <w:tcPr>
            <w:tcW w:w="1639" w:type="dxa"/>
          </w:tcPr>
          <w:p w14:paraId="535BD1DA" w14:textId="77777777" w:rsidR="00B25BAD" w:rsidRPr="00DC46A1" w:rsidRDefault="00B25BAD" w:rsidP="00DC46A1">
            <w:pPr>
              <w:rPr>
                <w:rFonts w:asciiTheme="majorHAnsi" w:hAnsiTheme="majorHAnsi" w:cstheme="majorHAnsi"/>
                <w:sz w:val="20"/>
                <w:szCs w:val="20"/>
              </w:rPr>
            </w:pPr>
          </w:p>
        </w:tc>
      </w:tr>
      <w:tr w:rsidR="00B25BAD" w:rsidRPr="00DC46A1" w14:paraId="69752C2B" w14:textId="77777777" w:rsidTr="00DC46A1">
        <w:tc>
          <w:tcPr>
            <w:tcW w:w="3823" w:type="dxa"/>
          </w:tcPr>
          <w:p w14:paraId="67469A1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
                <w:sz w:val="20"/>
                <w:szCs w:val="20"/>
              </w:rPr>
              <w:t xml:space="preserve">UK 4.3 </w:t>
            </w:r>
            <w:proofErr w:type="spellStart"/>
            <w:r w:rsidRPr="00DC46A1">
              <w:rPr>
                <w:rFonts w:asciiTheme="majorHAnsi" w:hAnsiTheme="majorHAnsi" w:cstheme="majorHAnsi"/>
                <w:b/>
                <w:sz w:val="20"/>
                <w:szCs w:val="20"/>
              </w:rPr>
              <w:t>Cyclodextrine</w:t>
            </w:r>
            <w:proofErr w:type="spellEnd"/>
            <w:r w:rsidRPr="00DC46A1">
              <w:rPr>
                <w:rFonts w:asciiTheme="majorHAnsi" w:hAnsiTheme="majorHAnsi" w:cstheme="majorHAnsi"/>
                <w:b/>
                <w:sz w:val="20"/>
                <w:szCs w:val="20"/>
              </w:rPr>
              <w:t>, Stärke, Cellulose</w:t>
            </w:r>
          </w:p>
        </w:tc>
        <w:tc>
          <w:tcPr>
            <w:tcW w:w="992" w:type="dxa"/>
          </w:tcPr>
          <w:p w14:paraId="1A932F51"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200-207</w:t>
            </w:r>
          </w:p>
        </w:tc>
        <w:tc>
          <w:tcPr>
            <w:tcW w:w="992" w:type="dxa"/>
          </w:tcPr>
          <w:p w14:paraId="1B8AF5AB" w14:textId="77777777" w:rsidR="00B25BAD" w:rsidRPr="00DC46A1" w:rsidRDefault="00B25BAD" w:rsidP="00DC46A1">
            <w:pPr>
              <w:rPr>
                <w:rFonts w:asciiTheme="majorHAnsi" w:hAnsiTheme="majorHAnsi" w:cstheme="majorHAnsi"/>
                <w:sz w:val="20"/>
                <w:szCs w:val="20"/>
              </w:rPr>
            </w:pPr>
          </w:p>
        </w:tc>
        <w:tc>
          <w:tcPr>
            <w:tcW w:w="5812" w:type="dxa"/>
          </w:tcPr>
          <w:p w14:paraId="3CFF6049" w14:textId="77777777" w:rsidR="00B25BAD" w:rsidRPr="00DC46A1" w:rsidRDefault="00B25BAD" w:rsidP="00DC46A1">
            <w:pPr>
              <w:rPr>
                <w:rFonts w:asciiTheme="majorHAnsi" w:hAnsiTheme="majorHAnsi" w:cstheme="majorHAnsi"/>
              </w:rPr>
            </w:pPr>
          </w:p>
          <w:p w14:paraId="2C1DAF15" w14:textId="77777777" w:rsidR="00B25BAD" w:rsidRPr="00DC46A1" w:rsidRDefault="00B25BAD" w:rsidP="00DC46A1">
            <w:pPr>
              <w:rPr>
                <w:rFonts w:asciiTheme="majorHAnsi" w:hAnsiTheme="majorHAnsi" w:cstheme="majorHAnsi"/>
                <w:sz w:val="20"/>
                <w:szCs w:val="20"/>
              </w:rPr>
            </w:pPr>
          </w:p>
        </w:tc>
        <w:tc>
          <w:tcPr>
            <w:tcW w:w="1701" w:type="dxa"/>
          </w:tcPr>
          <w:p w14:paraId="09D274F3" w14:textId="77777777" w:rsidR="00B25BAD" w:rsidRPr="00DC46A1" w:rsidRDefault="00B25BAD" w:rsidP="00DC46A1">
            <w:pPr>
              <w:rPr>
                <w:rFonts w:asciiTheme="majorHAnsi" w:hAnsiTheme="majorHAnsi" w:cstheme="majorHAnsi"/>
                <w:sz w:val="20"/>
                <w:szCs w:val="20"/>
              </w:rPr>
            </w:pPr>
          </w:p>
        </w:tc>
        <w:tc>
          <w:tcPr>
            <w:tcW w:w="1639" w:type="dxa"/>
          </w:tcPr>
          <w:p w14:paraId="69DD4A38" w14:textId="77777777" w:rsidR="00B25BAD" w:rsidRPr="00DC46A1" w:rsidRDefault="00B25BAD" w:rsidP="00DC46A1">
            <w:pPr>
              <w:rPr>
                <w:rFonts w:asciiTheme="majorHAnsi" w:hAnsiTheme="majorHAnsi" w:cstheme="majorHAnsi"/>
                <w:sz w:val="20"/>
                <w:szCs w:val="20"/>
              </w:rPr>
            </w:pPr>
          </w:p>
        </w:tc>
      </w:tr>
      <w:tr w:rsidR="00B25BAD" w:rsidRPr="00DC46A1" w14:paraId="0AD786A8" w14:textId="77777777" w:rsidTr="00DC46A1">
        <w:tc>
          <w:tcPr>
            <w:tcW w:w="3823" w:type="dxa"/>
          </w:tcPr>
          <w:p w14:paraId="1876728E" w14:textId="096D23B3" w:rsidR="00915604" w:rsidRDefault="00915604" w:rsidP="00DC46A1">
            <w:pPr>
              <w:rPr>
                <w:rFonts w:asciiTheme="majorHAnsi" w:hAnsiTheme="majorHAnsi" w:cstheme="majorHAnsi"/>
                <w:bCs/>
                <w:sz w:val="20"/>
                <w:szCs w:val="20"/>
              </w:rPr>
            </w:pPr>
            <w:r>
              <w:rPr>
                <w:rFonts w:asciiTheme="majorHAnsi" w:hAnsiTheme="majorHAnsi" w:cstheme="majorHAnsi"/>
                <w:bCs/>
                <w:sz w:val="20"/>
                <w:szCs w:val="20"/>
              </w:rPr>
              <w:lastRenderedPageBreak/>
              <w:t>FM Stärke nachweisen</w:t>
            </w:r>
          </w:p>
          <w:p w14:paraId="0E0DAEE8" w14:textId="77777777" w:rsidR="00915604" w:rsidRDefault="00915604" w:rsidP="00DC46A1">
            <w:pPr>
              <w:rPr>
                <w:rFonts w:asciiTheme="majorHAnsi" w:hAnsiTheme="majorHAnsi" w:cstheme="majorHAnsi"/>
                <w:bCs/>
                <w:sz w:val="20"/>
                <w:szCs w:val="20"/>
              </w:rPr>
            </w:pPr>
          </w:p>
          <w:p w14:paraId="4F2C680E" w14:textId="57C4156A"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4.3.2 </w:t>
            </w:r>
            <w:proofErr w:type="spellStart"/>
            <w:r w:rsidRPr="00DC46A1">
              <w:rPr>
                <w:rFonts w:asciiTheme="majorHAnsi" w:hAnsiTheme="majorHAnsi" w:cstheme="majorHAnsi"/>
                <w:bCs/>
                <w:sz w:val="20"/>
                <w:szCs w:val="20"/>
              </w:rPr>
              <w:t>Oligosaccharide</w:t>
            </w:r>
            <w:proofErr w:type="spellEnd"/>
          </w:p>
          <w:p w14:paraId="75A0B348" w14:textId="77777777" w:rsidR="00B25BAD" w:rsidRPr="00DC46A1" w:rsidRDefault="00B25BAD" w:rsidP="00DC46A1">
            <w:pPr>
              <w:rPr>
                <w:rFonts w:asciiTheme="majorHAnsi" w:hAnsiTheme="majorHAnsi" w:cstheme="majorHAnsi"/>
                <w:bCs/>
                <w:sz w:val="20"/>
                <w:szCs w:val="20"/>
              </w:rPr>
            </w:pPr>
          </w:p>
          <w:p w14:paraId="310AB4F6"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4.3.3 Polysaccharide</w:t>
            </w:r>
          </w:p>
          <w:p w14:paraId="02CD191D" w14:textId="77777777" w:rsidR="00B25BAD" w:rsidRPr="00DC46A1" w:rsidRDefault="00B25BAD" w:rsidP="00DC46A1">
            <w:pPr>
              <w:rPr>
                <w:rFonts w:asciiTheme="majorHAnsi" w:hAnsiTheme="majorHAnsi" w:cstheme="majorHAnsi"/>
                <w:bCs/>
                <w:sz w:val="20"/>
                <w:szCs w:val="20"/>
              </w:rPr>
            </w:pPr>
          </w:p>
          <w:p w14:paraId="1149158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4.3.4 EX Nukleinsäuren</w:t>
            </w:r>
          </w:p>
          <w:p w14:paraId="3BCC758D" w14:textId="77777777" w:rsidR="00B25BAD" w:rsidRPr="00DC46A1" w:rsidRDefault="00B25BAD" w:rsidP="00DC46A1">
            <w:pPr>
              <w:rPr>
                <w:rFonts w:asciiTheme="majorHAnsi" w:hAnsiTheme="majorHAnsi" w:cstheme="majorHAnsi"/>
                <w:sz w:val="20"/>
                <w:szCs w:val="20"/>
              </w:rPr>
            </w:pPr>
          </w:p>
        </w:tc>
        <w:tc>
          <w:tcPr>
            <w:tcW w:w="992" w:type="dxa"/>
          </w:tcPr>
          <w:p w14:paraId="2310E02D" w14:textId="3B71E5E9" w:rsidR="00915604" w:rsidRDefault="00915604" w:rsidP="00DC46A1">
            <w:pPr>
              <w:rPr>
                <w:rFonts w:asciiTheme="majorHAnsi" w:hAnsiTheme="majorHAnsi" w:cstheme="majorHAnsi"/>
                <w:sz w:val="20"/>
                <w:szCs w:val="20"/>
              </w:rPr>
            </w:pPr>
            <w:r>
              <w:rPr>
                <w:rFonts w:asciiTheme="majorHAnsi" w:hAnsiTheme="majorHAnsi" w:cstheme="majorHAnsi"/>
                <w:sz w:val="20"/>
                <w:szCs w:val="20"/>
              </w:rPr>
              <w:t>201</w:t>
            </w:r>
          </w:p>
          <w:p w14:paraId="059D64ED" w14:textId="77777777" w:rsidR="00915604" w:rsidRDefault="00915604" w:rsidP="00DC46A1">
            <w:pPr>
              <w:rPr>
                <w:rFonts w:asciiTheme="majorHAnsi" w:hAnsiTheme="majorHAnsi" w:cstheme="majorHAnsi"/>
                <w:sz w:val="20"/>
                <w:szCs w:val="20"/>
              </w:rPr>
            </w:pPr>
          </w:p>
          <w:p w14:paraId="2DC67CF6" w14:textId="0A29EE08"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202-203</w:t>
            </w:r>
          </w:p>
          <w:p w14:paraId="32B4C1EF" w14:textId="77777777" w:rsidR="00B25BAD" w:rsidRPr="00DC46A1" w:rsidRDefault="00B25BAD" w:rsidP="00DC46A1">
            <w:pPr>
              <w:rPr>
                <w:rFonts w:asciiTheme="majorHAnsi" w:hAnsiTheme="majorHAnsi" w:cstheme="majorHAnsi"/>
                <w:sz w:val="20"/>
                <w:szCs w:val="20"/>
              </w:rPr>
            </w:pPr>
          </w:p>
          <w:p w14:paraId="5B80BC1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204-205</w:t>
            </w:r>
          </w:p>
          <w:p w14:paraId="74BDEA58" w14:textId="77777777" w:rsidR="00B25BAD" w:rsidRPr="00DC46A1" w:rsidRDefault="00B25BAD" w:rsidP="00DC46A1">
            <w:pPr>
              <w:rPr>
                <w:rFonts w:asciiTheme="majorHAnsi" w:hAnsiTheme="majorHAnsi" w:cstheme="majorHAnsi"/>
                <w:sz w:val="20"/>
                <w:szCs w:val="20"/>
              </w:rPr>
            </w:pPr>
          </w:p>
          <w:p w14:paraId="34D4203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206-207</w:t>
            </w:r>
          </w:p>
        </w:tc>
        <w:tc>
          <w:tcPr>
            <w:tcW w:w="992" w:type="dxa"/>
          </w:tcPr>
          <w:p w14:paraId="48E3B2C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624E0788" w14:textId="21D1F211" w:rsidR="00B25BAD"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3.3.3 (4) </w:t>
            </w:r>
            <w:r w:rsidRPr="00DC46A1">
              <w:rPr>
                <w:rStyle w:val="fontstyle01"/>
                <w:rFonts w:asciiTheme="majorHAnsi" w:hAnsiTheme="majorHAnsi" w:cstheme="majorHAnsi"/>
              </w:rPr>
              <w:t xml:space="preserve">die Verknüpfung von Monomeren zu einem Disaccharid beziehungsweise einem </w:t>
            </w:r>
            <w:proofErr w:type="spellStart"/>
            <w:r w:rsidRPr="00DC46A1">
              <w:rPr>
                <w:rStyle w:val="fontstyle01"/>
                <w:rFonts w:asciiTheme="majorHAnsi" w:hAnsiTheme="majorHAnsi" w:cstheme="majorHAnsi"/>
              </w:rPr>
              <w:t>Dipeptid</w:t>
            </w:r>
            <w:proofErr w:type="spellEnd"/>
            <w:r w:rsidRPr="00DC46A1">
              <w:rPr>
                <w:rFonts w:asciiTheme="majorHAnsi" w:hAnsiTheme="majorHAnsi" w:cstheme="majorHAnsi"/>
              </w:rPr>
              <w:t xml:space="preserve"> </w:t>
            </w:r>
            <w:r w:rsidRPr="00DC46A1">
              <w:rPr>
                <w:rStyle w:val="fontstyle01"/>
                <w:rFonts w:asciiTheme="majorHAnsi" w:hAnsiTheme="majorHAnsi" w:cstheme="majorHAnsi"/>
              </w:rPr>
              <w:t>sowie zu den entsprechenden Makromolekülen erklären</w:t>
            </w:r>
          </w:p>
          <w:p w14:paraId="0E404335" w14:textId="18765CE4" w:rsidR="00915604" w:rsidRPr="00DC46A1" w:rsidRDefault="00915604" w:rsidP="00DC46A1">
            <w:pPr>
              <w:rPr>
                <w:rStyle w:val="fontstyle01"/>
                <w:rFonts w:asciiTheme="majorHAnsi" w:hAnsiTheme="majorHAnsi" w:cstheme="majorHAnsi"/>
              </w:rPr>
            </w:pPr>
            <w:r w:rsidRPr="00DC46A1">
              <w:rPr>
                <w:rFonts w:asciiTheme="majorHAnsi" w:hAnsiTheme="majorHAnsi" w:cstheme="majorHAnsi"/>
                <w:sz w:val="20"/>
                <w:szCs w:val="20"/>
              </w:rPr>
              <w:t xml:space="preserve">3.3.3 (5) </w:t>
            </w:r>
            <w:r w:rsidRPr="00DC46A1">
              <w:rPr>
                <w:rStyle w:val="fontstyle01"/>
                <w:rFonts w:asciiTheme="majorHAnsi" w:hAnsiTheme="majorHAnsi" w:cstheme="majorHAnsi"/>
              </w:rPr>
              <w:t xml:space="preserve">Kohlenhydrate und Proteine mit Nachweismethoden untersuchen (GOD-Test, </w:t>
            </w:r>
            <w:r w:rsidRPr="00915604">
              <w:rPr>
                <w:rStyle w:val="fontstyle01"/>
                <w:rFonts w:asciiTheme="majorHAnsi" w:hAnsiTheme="majorHAnsi" w:cstheme="majorHAnsi"/>
                <w:smallCaps/>
              </w:rPr>
              <w:t>Benedict</w:t>
            </w:r>
            <w:r w:rsidRPr="00DC46A1">
              <w:rPr>
                <w:rStyle w:val="fontstyle01"/>
                <w:rFonts w:asciiTheme="majorHAnsi" w:hAnsiTheme="majorHAnsi" w:cstheme="majorHAnsi"/>
              </w:rPr>
              <w:t>-Probe,</w:t>
            </w:r>
            <w:r w:rsidRPr="00DC46A1">
              <w:rPr>
                <w:rFonts w:asciiTheme="majorHAnsi" w:hAnsiTheme="majorHAnsi" w:cstheme="majorHAnsi"/>
              </w:rPr>
              <w:t xml:space="preserve"> </w:t>
            </w:r>
            <w:proofErr w:type="spellStart"/>
            <w:r>
              <w:rPr>
                <w:rStyle w:val="fontstyle01"/>
                <w:rFonts w:asciiTheme="majorHAnsi" w:hAnsiTheme="majorHAnsi" w:cstheme="majorHAnsi"/>
              </w:rPr>
              <w:t>Biuretreaktion</w:t>
            </w:r>
            <w:proofErr w:type="spellEnd"/>
            <w:r>
              <w:rPr>
                <w:rStyle w:val="fontstyle01"/>
                <w:rFonts w:asciiTheme="majorHAnsi" w:hAnsiTheme="majorHAnsi" w:cstheme="majorHAnsi"/>
              </w:rPr>
              <w:t>)</w:t>
            </w:r>
          </w:p>
          <w:p w14:paraId="6683CFAF"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69C3604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(7) </w:t>
            </w:r>
            <w:r w:rsidRPr="00DC46A1">
              <w:rPr>
                <w:rStyle w:val="fontstyle01"/>
                <w:rFonts w:asciiTheme="majorHAnsi" w:hAnsiTheme="majorHAnsi" w:cstheme="majorHAnsi"/>
              </w:rPr>
              <w:t>Funktionen der Fette, Kohlenhydrate, Proteine und Nukleinsäuren für den menschlichen</w:t>
            </w:r>
            <w:r w:rsidRPr="00DC46A1">
              <w:rPr>
                <w:rFonts w:asciiTheme="majorHAnsi" w:hAnsiTheme="majorHAnsi" w:cstheme="majorHAnsi"/>
              </w:rPr>
              <w:t xml:space="preserve"> </w:t>
            </w:r>
            <w:r w:rsidRPr="00DC46A1">
              <w:rPr>
                <w:rStyle w:val="fontstyle01"/>
                <w:rFonts w:asciiTheme="majorHAnsi" w:hAnsiTheme="majorHAnsi" w:cstheme="majorHAnsi"/>
              </w:rPr>
              <w:t>Organismus beschreiben</w:t>
            </w:r>
          </w:p>
          <w:p w14:paraId="0750D591" w14:textId="77777777" w:rsidR="00B25BAD" w:rsidRPr="00DC46A1" w:rsidRDefault="00B25BAD" w:rsidP="00DC46A1">
            <w:pPr>
              <w:rPr>
                <w:rFonts w:asciiTheme="majorHAnsi" w:hAnsiTheme="majorHAnsi" w:cstheme="majorHAnsi"/>
                <w:sz w:val="20"/>
                <w:szCs w:val="20"/>
              </w:rPr>
            </w:pPr>
          </w:p>
        </w:tc>
        <w:tc>
          <w:tcPr>
            <w:tcW w:w="1701" w:type="dxa"/>
          </w:tcPr>
          <w:p w14:paraId="431DCC61" w14:textId="7ABC5A25"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w:t>
            </w:r>
            <w:r w:rsidR="00915604">
              <w:rPr>
                <w:rFonts w:asciiTheme="majorHAnsi" w:hAnsiTheme="majorHAnsi" w:cstheme="majorHAnsi"/>
                <w:sz w:val="20"/>
                <w:szCs w:val="20"/>
              </w:rPr>
              <w:t>4, 6 ,</w:t>
            </w:r>
            <w:r w:rsidRPr="00DC46A1">
              <w:rPr>
                <w:rFonts w:asciiTheme="majorHAnsi" w:hAnsiTheme="majorHAnsi" w:cstheme="majorHAnsi"/>
                <w:sz w:val="20"/>
                <w:szCs w:val="20"/>
              </w:rPr>
              <w:t>7)</w:t>
            </w:r>
          </w:p>
          <w:p w14:paraId="6936819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(4)</w:t>
            </w:r>
          </w:p>
          <w:p w14:paraId="6B17AF8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 (1, 2, 6)</w:t>
            </w:r>
          </w:p>
        </w:tc>
        <w:tc>
          <w:tcPr>
            <w:tcW w:w="1639" w:type="dxa"/>
          </w:tcPr>
          <w:p w14:paraId="06B627D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Prävention und Gesundheitsförderung (PG)</w:t>
            </w:r>
          </w:p>
          <w:p w14:paraId="1523FDF6" w14:textId="77777777" w:rsidR="00B25BAD" w:rsidRPr="00DC46A1" w:rsidRDefault="00B25BAD" w:rsidP="00DC46A1">
            <w:pPr>
              <w:rPr>
                <w:rFonts w:asciiTheme="majorHAnsi" w:hAnsiTheme="majorHAnsi" w:cstheme="majorHAnsi"/>
                <w:sz w:val="20"/>
                <w:szCs w:val="20"/>
              </w:rPr>
            </w:pPr>
          </w:p>
          <w:p w14:paraId="20D2947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4995973B" w14:textId="77777777" w:rsidR="00B25BAD" w:rsidRPr="00DC46A1" w:rsidRDefault="00B25BAD" w:rsidP="00DC46A1">
            <w:pPr>
              <w:rPr>
                <w:rFonts w:asciiTheme="majorHAnsi" w:hAnsiTheme="majorHAnsi" w:cstheme="majorHAnsi"/>
                <w:sz w:val="20"/>
                <w:szCs w:val="20"/>
              </w:rPr>
            </w:pPr>
          </w:p>
        </w:tc>
      </w:tr>
    </w:tbl>
    <w:p w14:paraId="095594CE" w14:textId="77777777" w:rsidR="00B25BAD" w:rsidRPr="00DC46A1" w:rsidRDefault="00B25BAD" w:rsidP="00B25BAD">
      <w:pPr>
        <w:rPr>
          <w:rFonts w:asciiTheme="majorHAnsi" w:hAnsiTheme="majorHAnsi" w:cstheme="majorHAnsi"/>
          <w:b/>
          <w:sz w:val="44"/>
          <w:szCs w:val="36"/>
        </w:rPr>
      </w:pPr>
    </w:p>
    <w:p w14:paraId="333A5809" w14:textId="77777777" w:rsidR="00B25BAD" w:rsidRPr="00DC46A1" w:rsidRDefault="00B25BAD" w:rsidP="00B25BAD">
      <w:pPr>
        <w:rPr>
          <w:rFonts w:asciiTheme="majorHAnsi" w:hAnsiTheme="majorHAnsi" w:cstheme="majorHAnsi"/>
          <w:b/>
          <w:sz w:val="36"/>
          <w:szCs w:val="36"/>
          <w:highlight w:val="lightGray"/>
        </w:rPr>
      </w:pPr>
    </w:p>
    <w:p w14:paraId="76224F92" w14:textId="6B624F7B"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t>Kapitel 5: Fettsäuren und Fette (ca. 6 Stunden)</w:t>
      </w:r>
    </w:p>
    <w:p w14:paraId="1D537FCA"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1E083BFD" w14:textId="77777777" w:rsidTr="00DC46A1">
        <w:tc>
          <w:tcPr>
            <w:tcW w:w="4815" w:type="dxa"/>
            <w:gridSpan w:val="2"/>
            <w:shd w:val="clear" w:color="auto" w:fill="B6DDE8" w:themeFill="accent5" w:themeFillTint="66"/>
          </w:tcPr>
          <w:p w14:paraId="275A23A7"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48168B25"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23E4DD3D"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4486B4DC" w14:textId="77777777" w:rsidTr="00DC46A1">
        <w:tc>
          <w:tcPr>
            <w:tcW w:w="3823" w:type="dxa"/>
            <w:shd w:val="clear" w:color="auto" w:fill="B6DDE8" w:themeFill="accent5" w:themeFillTint="66"/>
          </w:tcPr>
          <w:p w14:paraId="3CF20FAF"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w:t>
            </w:r>
            <w:r w:rsidRPr="00DC46A1">
              <w:rPr>
                <w:rFonts w:asciiTheme="majorHAnsi" w:hAnsiTheme="majorHAnsi" w:cstheme="majorHAnsi"/>
                <w:b/>
                <w:color w:val="000000" w:themeColor="text1"/>
                <w:sz w:val="20"/>
                <w:szCs w:val="20"/>
              </w:rPr>
              <w:t xml:space="preserve"> Medienkompetenz MK</w:t>
            </w:r>
            <w:r w:rsidRPr="00DC46A1">
              <w:rPr>
                <w:rFonts w:asciiTheme="majorHAnsi" w:hAnsiTheme="majorHAnsi" w:cstheme="majorHAnsi"/>
                <w:b/>
                <w:sz w:val="20"/>
                <w:szCs w:val="20"/>
              </w:rPr>
              <w:t xml:space="preserve"> /Exkurs EX</w:t>
            </w:r>
          </w:p>
        </w:tc>
        <w:tc>
          <w:tcPr>
            <w:tcW w:w="992" w:type="dxa"/>
            <w:shd w:val="clear" w:color="auto" w:fill="B6DDE8" w:themeFill="accent5" w:themeFillTint="66"/>
          </w:tcPr>
          <w:p w14:paraId="2D507DF3"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03FC90CC"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0B4B9A76"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6E7144C1"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0A67A08B"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2B0E2A55" w14:textId="77777777" w:rsidTr="00DC46A1">
        <w:tc>
          <w:tcPr>
            <w:tcW w:w="3823" w:type="dxa"/>
            <w:shd w:val="clear" w:color="auto" w:fill="auto"/>
          </w:tcPr>
          <w:p w14:paraId="7ED536E2"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54A76992"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3589EE6A"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078C3353" w14:textId="77777777" w:rsidR="00B25BAD" w:rsidRPr="00DC46A1" w:rsidRDefault="00B25BAD" w:rsidP="00DC46A1">
            <w:pPr>
              <w:jc w:val="center"/>
              <w:rPr>
                <w:rFonts w:asciiTheme="majorHAnsi" w:hAnsiTheme="majorHAnsi" w:cstheme="majorHAnsi"/>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2899B053"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74AFED9F" w14:textId="77777777" w:rsidTr="00DC46A1">
        <w:tc>
          <w:tcPr>
            <w:tcW w:w="3823" w:type="dxa"/>
          </w:tcPr>
          <w:p w14:paraId="3FE89DF6" w14:textId="77777777" w:rsidR="00B25BAD" w:rsidRDefault="00915604" w:rsidP="00DC46A1">
            <w:pPr>
              <w:rPr>
                <w:rFonts w:asciiTheme="majorHAnsi" w:hAnsiTheme="majorHAnsi" w:cstheme="majorHAnsi"/>
                <w:b/>
                <w:sz w:val="20"/>
                <w:szCs w:val="20"/>
              </w:rPr>
            </w:pPr>
            <w:r>
              <w:rPr>
                <w:rFonts w:asciiTheme="majorHAnsi" w:hAnsiTheme="majorHAnsi" w:cstheme="majorHAnsi"/>
                <w:b/>
                <w:sz w:val="20"/>
                <w:szCs w:val="20"/>
              </w:rPr>
              <w:t>UK 5.1 Fette und Fettsäuren</w:t>
            </w:r>
          </w:p>
          <w:p w14:paraId="597AD1F9" w14:textId="7E66917F" w:rsidR="00915604" w:rsidRPr="00DC46A1" w:rsidRDefault="00915604" w:rsidP="00DC46A1">
            <w:pPr>
              <w:rPr>
                <w:rFonts w:asciiTheme="majorHAnsi" w:hAnsiTheme="majorHAnsi" w:cstheme="majorHAnsi"/>
                <w:sz w:val="20"/>
                <w:szCs w:val="20"/>
              </w:rPr>
            </w:pPr>
          </w:p>
        </w:tc>
        <w:tc>
          <w:tcPr>
            <w:tcW w:w="992" w:type="dxa"/>
          </w:tcPr>
          <w:p w14:paraId="57D62827"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224-235</w:t>
            </w:r>
          </w:p>
          <w:p w14:paraId="4DCF532F" w14:textId="77777777" w:rsidR="00B25BAD" w:rsidRPr="00DC46A1" w:rsidRDefault="00B25BAD" w:rsidP="00DC46A1">
            <w:pPr>
              <w:rPr>
                <w:rFonts w:asciiTheme="majorHAnsi" w:hAnsiTheme="majorHAnsi" w:cstheme="majorHAnsi"/>
                <w:sz w:val="20"/>
                <w:szCs w:val="20"/>
              </w:rPr>
            </w:pPr>
          </w:p>
        </w:tc>
        <w:tc>
          <w:tcPr>
            <w:tcW w:w="992" w:type="dxa"/>
          </w:tcPr>
          <w:p w14:paraId="25B704F2" w14:textId="77777777" w:rsidR="00B25BAD" w:rsidRPr="00DC46A1" w:rsidRDefault="00B25BAD" w:rsidP="00DC46A1">
            <w:pPr>
              <w:rPr>
                <w:rFonts w:asciiTheme="majorHAnsi" w:hAnsiTheme="majorHAnsi" w:cstheme="majorHAnsi"/>
                <w:sz w:val="20"/>
                <w:szCs w:val="20"/>
              </w:rPr>
            </w:pPr>
          </w:p>
        </w:tc>
        <w:tc>
          <w:tcPr>
            <w:tcW w:w="5812" w:type="dxa"/>
          </w:tcPr>
          <w:p w14:paraId="79458DB4" w14:textId="77777777" w:rsidR="00B25BAD" w:rsidRPr="00DC46A1" w:rsidRDefault="00B25BAD" w:rsidP="00DC46A1">
            <w:pPr>
              <w:rPr>
                <w:rFonts w:asciiTheme="majorHAnsi" w:hAnsiTheme="majorHAnsi" w:cstheme="majorHAnsi"/>
                <w:sz w:val="20"/>
                <w:szCs w:val="20"/>
              </w:rPr>
            </w:pPr>
          </w:p>
        </w:tc>
        <w:tc>
          <w:tcPr>
            <w:tcW w:w="1701" w:type="dxa"/>
          </w:tcPr>
          <w:p w14:paraId="7C5A31C4" w14:textId="77777777" w:rsidR="00B25BAD" w:rsidRPr="00DC46A1" w:rsidRDefault="00B25BAD" w:rsidP="00DC46A1">
            <w:pPr>
              <w:rPr>
                <w:rFonts w:asciiTheme="majorHAnsi" w:hAnsiTheme="majorHAnsi" w:cstheme="majorHAnsi"/>
                <w:sz w:val="20"/>
                <w:szCs w:val="20"/>
              </w:rPr>
            </w:pPr>
          </w:p>
          <w:p w14:paraId="2B34245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0A61F180" w14:textId="77777777" w:rsidR="00B25BAD" w:rsidRPr="00DC46A1" w:rsidRDefault="00B25BAD" w:rsidP="00DC46A1">
            <w:pPr>
              <w:rPr>
                <w:rFonts w:asciiTheme="majorHAnsi" w:hAnsiTheme="majorHAnsi" w:cstheme="majorHAnsi"/>
                <w:sz w:val="20"/>
                <w:szCs w:val="20"/>
              </w:rPr>
            </w:pPr>
          </w:p>
          <w:p w14:paraId="6A7A6635" w14:textId="77777777" w:rsidR="00B25BAD" w:rsidRPr="00DC46A1" w:rsidRDefault="00B25BAD" w:rsidP="00DC46A1">
            <w:pPr>
              <w:rPr>
                <w:rFonts w:asciiTheme="majorHAnsi" w:hAnsiTheme="majorHAnsi" w:cstheme="majorHAnsi"/>
                <w:sz w:val="20"/>
                <w:szCs w:val="20"/>
              </w:rPr>
            </w:pPr>
          </w:p>
        </w:tc>
      </w:tr>
      <w:tr w:rsidR="00B25BAD" w:rsidRPr="00DC46A1" w14:paraId="3C6ADFEF" w14:textId="77777777" w:rsidTr="00DC46A1">
        <w:tc>
          <w:tcPr>
            <w:tcW w:w="3823" w:type="dxa"/>
          </w:tcPr>
          <w:p w14:paraId="1C3BDBF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5.1.2 Fette und </w:t>
            </w:r>
            <w:proofErr w:type="gramStart"/>
            <w:r w:rsidRPr="00DC46A1">
              <w:rPr>
                <w:rFonts w:asciiTheme="majorHAnsi" w:hAnsiTheme="majorHAnsi" w:cstheme="majorHAnsi"/>
                <w:bCs/>
                <w:sz w:val="20"/>
                <w:szCs w:val="20"/>
              </w:rPr>
              <w:t>Öle  –</w:t>
            </w:r>
            <w:proofErr w:type="gramEnd"/>
            <w:r w:rsidRPr="00DC46A1">
              <w:rPr>
                <w:rFonts w:asciiTheme="majorHAnsi" w:hAnsiTheme="majorHAnsi" w:cstheme="majorHAnsi"/>
                <w:bCs/>
                <w:sz w:val="20"/>
                <w:szCs w:val="20"/>
              </w:rPr>
              <w:t xml:space="preserve"> natürliche Ester</w:t>
            </w:r>
          </w:p>
          <w:p w14:paraId="3F720EC2" w14:textId="77777777" w:rsidR="00B25BAD" w:rsidRPr="00DC46A1" w:rsidRDefault="00B25BAD" w:rsidP="00DC46A1">
            <w:pPr>
              <w:rPr>
                <w:rFonts w:asciiTheme="majorHAnsi" w:hAnsiTheme="majorHAnsi" w:cstheme="majorHAnsi"/>
                <w:bCs/>
                <w:sz w:val="20"/>
                <w:szCs w:val="20"/>
              </w:rPr>
            </w:pPr>
          </w:p>
          <w:p w14:paraId="15AD10A1"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5.1.3 Molekülstruktur und Eigenschaften von </w:t>
            </w:r>
            <w:proofErr w:type="spellStart"/>
            <w:r w:rsidRPr="00DC46A1">
              <w:rPr>
                <w:rFonts w:asciiTheme="majorHAnsi" w:hAnsiTheme="majorHAnsi" w:cstheme="majorHAnsi"/>
                <w:bCs/>
                <w:sz w:val="20"/>
                <w:szCs w:val="20"/>
              </w:rPr>
              <w:t>Triglyceriden</w:t>
            </w:r>
            <w:proofErr w:type="spellEnd"/>
          </w:p>
          <w:p w14:paraId="2B63B666" w14:textId="77777777" w:rsidR="00B25BAD" w:rsidRPr="00DC46A1" w:rsidRDefault="00B25BAD" w:rsidP="00DC46A1">
            <w:pPr>
              <w:rPr>
                <w:rFonts w:asciiTheme="majorHAnsi" w:hAnsiTheme="majorHAnsi" w:cstheme="majorHAnsi"/>
                <w:bCs/>
                <w:sz w:val="20"/>
                <w:szCs w:val="20"/>
              </w:rPr>
            </w:pPr>
          </w:p>
          <w:p w14:paraId="2B592C97"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5.1.4 FM Strukturformeln in Skelettformeln überführen</w:t>
            </w:r>
          </w:p>
          <w:p w14:paraId="171065EA" w14:textId="77777777" w:rsidR="00B25BAD" w:rsidRPr="00DC46A1" w:rsidRDefault="00B25BAD" w:rsidP="00DC46A1">
            <w:pPr>
              <w:rPr>
                <w:rFonts w:asciiTheme="majorHAnsi" w:hAnsiTheme="majorHAnsi" w:cstheme="majorHAnsi"/>
                <w:bCs/>
                <w:sz w:val="20"/>
                <w:szCs w:val="20"/>
              </w:rPr>
            </w:pPr>
          </w:p>
          <w:p w14:paraId="6B22794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5.1.5 EX Biodiesel</w:t>
            </w:r>
          </w:p>
          <w:p w14:paraId="24948120" w14:textId="77777777" w:rsidR="00B25BAD" w:rsidRPr="00DC46A1" w:rsidRDefault="00B25BAD" w:rsidP="00DC46A1">
            <w:pPr>
              <w:rPr>
                <w:rFonts w:asciiTheme="majorHAnsi" w:hAnsiTheme="majorHAnsi" w:cstheme="majorHAnsi"/>
                <w:bCs/>
                <w:sz w:val="20"/>
                <w:szCs w:val="20"/>
              </w:rPr>
            </w:pPr>
          </w:p>
          <w:p w14:paraId="702A6FB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lastRenderedPageBreak/>
              <w:t xml:space="preserve">UK 5.1.6 Die </w:t>
            </w:r>
            <w:proofErr w:type="spellStart"/>
            <w:r w:rsidRPr="00DC46A1">
              <w:rPr>
                <w:rFonts w:asciiTheme="majorHAnsi" w:hAnsiTheme="majorHAnsi" w:cstheme="majorHAnsi"/>
                <w:bCs/>
                <w:sz w:val="20"/>
                <w:szCs w:val="20"/>
              </w:rPr>
              <w:t>elektrophile</w:t>
            </w:r>
            <w:proofErr w:type="spellEnd"/>
            <w:r w:rsidRPr="00DC46A1">
              <w:rPr>
                <w:rFonts w:asciiTheme="majorHAnsi" w:hAnsiTheme="majorHAnsi" w:cstheme="majorHAnsi"/>
                <w:bCs/>
                <w:sz w:val="20"/>
                <w:szCs w:val="20"/>
              </w:rPr>
              <w:t xml:space="preserve"> Addition</w:t>
            </w:r>
          </w:p>
          <w:p w14:paraId="270D413C" w14:textId="77777777" w:rsidR="00B25BAD" w:rsidRPr="00DC46A1" w:rsidRDefault="00B25BAD" w:rsidP="00DC46A1">
            <w:pPr>
              <w:rPr>
                <w:rFonts w:asciiTheme="majorHAnsi" w:hAnsiTheme="majorHAnsi" w:cstheme="majorHAnsi"/>
                <w:bCs/>
                <w:sz w:val="20"/>
                <w:szCs w:val="20"/>
              </w:rPr>
            </w:pPr>
          </w:p>
          <w:p w14:paraId="428C6EA4"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5.1.7 MK Ein </w:t>
            </w:r>
            <w:proofErr w:type="spellStart"/>
            <w:r w:rsidRPr="00DC46A1">
              <w:rPr>
                <w:rFonts w:asciiTheme="majorHAnsi" w:hAnsiTheme="majorHAnsi" w:cstheme="majorHAnsi"/>
                <w:bCs/>
                <w:sz w:val="20"/>
                <w:szCs w:val="20"/>
              </w:rPr>
              <w:t>Erklärvideo</w:t>
            </w:r>
            <w:proofErr w:type="spellEnd"/>
            <w:r w:rsidRPr="00DC46A1">
              <w:rPr>
                <w:rFonts w:asciiTheme="majorHAnsi" w:hAnsiTheme="majorHAnsi" w:cstheme="majorHAnsi"/>
                <w:bCs/>
                <w:sz w:val="20"/>
                <w:szCs w:val="20"/>
              </w:rPr>
              <w:t xml:space="preserve"> erstellen</w:t>
            </w:r>
          </w:p>
          <w:p w14:paraId="207D6D3C" w14:textId="77777777" w:rsidR="00B25BAD" w:rsidRPr="00DC46A1" w:rsidRDefault="00B25BAD" w:rsidP="00DC46A1">
            <w:pPr>
              <w:rPr>
                <w:rFonts w:asciiTheme="majorHAnsi" w:hAnsiTheme="majorHAnsi" w:cstheme="majorHAnsi"/>
                <w:sz w:val="20"/>
                <w:szCs w:val="20"/>
              </w:rPr>
            </w:pPr>
          </w:p>
        </w:tc>
        <w:tc>
          <w:tcPr>
            <w:tcW w:w="992" w:type="dxa"/>
          </w:tcPr>
          <w:p w14:paraId="06D4609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226-227</w:t>
            </w:r>
          </w:p>
          <w:p w14:paraId="1C8ACA91" w14:textId="77777777" w:rsidR="00B25BAD" w:rsidRPr="00DC46A1" w:rsidRDefault="00B25BAD" w:rsidP="00DC46A1">
            <w:pPr>
              <w:rPr>
                <w:rFonts w:asciiTheme="majorHAnsi" w:hAnsiTheme="majorHAnsi" w:cstheme="majorHAnsi"/>
                <w:sz w:val="20"/>
                <w:szCs w:val="20"/>
              </w:rPr>
            </w:pPr>
          </w:p>
          <w:p w14:paraId="1389CF4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228-229</w:t>
            </w:r>
          </w:p>
          <w:p w14:paraId="28E0BB65" w14:textId="77777777" w:rsidR="00B25BAD" w:rsidRPr="00DC46A1" w:rsidRDefault="00B25BAD" w:rsidP="00DC46A1">
            <w:pPr>
              <w:rPr>
                <w:rFonts w:asciiTheme="majorHAnsi" w:hAnsiTheme="majorHAnsi" w:cstheme="majorHAnsi"/>
                <w:sz w:val="20"/>
                <w:szCs w:val="20"/>
              </w:rPr>
            </w:pPr>
          </w:p>
          <w:p w14:paraId="5081CFCE" w14:textId="77777777" w:rsidR="00B25BAD" w:rsidRPr="00DC46A1" w:rsidRDefault="00B25BAD" w:rsidP="00DC46A1">
            <w:pPr>
              <w:rPr>
                <w:rFonts w:asciiTheme="majorHAnsi" w:hAnsiTheme="majorHAnsi" w:cstheme="majorHAnsi"/>
                <w:sz w:val="20"/>
                <w:szCs w:val="20"/>
              </w:rPr>
            </w:pPr>
          </w:p>
          <w:p w14:paraId="1F0E01E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230</w:t>
            </w:r>
          </w:p>
          <w:p w14:paraId="776CD71B" w14:textId="77777777" w:rsidR="00B25BAD" w:rsidRPr="00DC46A1" w:rsidRDefault="00B25BAD" w:rsidP="00DC46A1">
            <w:pPr>
              <w:rPr>
                <w:rFonts w:asciiTheme="majorHAnsi" w:hAnsiTheme="majorHAnsi" w:cstheme="majorHAnsi"/>
                <w:sz w:val="20"/>
                <w:szCs w:val="20"/>
              </w:rPr>
            </w:pPr>
          </w:p>
          <w:p w14:paraId="25852A3C" w14:textId="77777777" w:rsidR="00B25BAD" w:rsidRPr="00DC46A1" w:rsidRDefault="00B25BAD" w:rsidP="00DC46A1">
            <w:pPr>
              <w:rPr>
                <w:rFonts w:asciiTheme="majorHAnsi" w:hAnsiTheme="majorHAnsi" w:cstheme="majorHAnsi"/>
                <w:sz w:val="20"/>
                <w:szCs w:val="20"/>
              </w:rPr>
            </w:pPr>
          </w:p>
          <w:p w14:paraId="00B20A5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231</w:t>
            </w:r>
          </w:p>
          <w:p w14:paraId="4943EE45" w14:textId="77777777" w:rsidR="00B25BAD" w:rsidRPr="00DC46A1" w:rsidRDefault="00B25BAD" w:rsidP="00DC46A1">
            <w:pPr>
              <w:rPr>
                <w:rFonts w:asciiTheme="majorHAnsi" w:hAnsiTheme="majorHAnsi" w:cstheme="majorHAnsi"/>
                <w:sz w:val="20"/>
                <w:szCs w:val="20"/>
              </w:rPr>
            </w:pPr>
          </w:p>
          <w:p w14:paraId="4E18A32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232-233</w:t>
            </w:r>
          </w:p>
          <w:p w14:paraId="223835E3" w14:textId="77777777" w:rsidR="00B25BAD" w:rsidRPr="00DC46A1" w:rsidRDefault="00B25BAD" w:rsidP="00DC46A1">
            <w:pPr>
              <w:rPr>
                <w:rFonts w:asciiTheme="majorHAnsi" w:hAnsiTheme="majorHAnsi" w:cstheme="majorHAnsi"/>
                <w:sz w:val="20"/>
                <w:szCs w:val="20"/>
              </w:rPr>
            </w:pPr>
          </w:p>
          <w:p w14:paraId="6177FEB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234-235</w:t>
            </w:r>
          </w:p>
        </w:tc>
        <w:tc>
          <w:tcPr>
            <w:tcW w:w="992" w:type="dxa"/>
          </w:tcPr>
          <w:p w14:paraId="53735D4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6</w:t>
            </w:r>
          </w:p>
        </w:tc>
        <w:tc>
          <w:tcPr>
            <w:tcW w:w="5812" w:type="dxa"/>
          </w:tcPr>
          <w:p w14:paraId="1A30E52F" w14:textId="0E608BC7" w:rsidR="00D753AC" w:rsidRDefault="00D753AC" w:rsidP="00DC46A1">
            <w:pPr>
              <w:rPr>
                <w:rFonts w:asciiTheme="majorHAnsi" w:hAnsiTheme="majorHAnsi" w:cstheme="majorHAnsi"/>
                <w:color w:val="000000" w:themeColor="text1"/>
                <w:sz w:val="20"/>
                <w:szCs w:val="20"/>
              </w:rPr>
            </w:pPr>
            <w:r w:rsidRPr="00DC46A1">
              <w:rPr>
                <w:rStyle w:val="fontstyle01"/>
                <w:rFonts w:asciiTheme="majorHAnsi" w:hAnsiTheme="majorHAnsi" w:cstheme="majorHAnsi"/>
              </w:rPr>
              <w:t>3.3.1 (4) die energetische Betrachtungsweise auf ausgewählte chemische Reaktionen aus dem Bereich Naturstoffe (Stoffwechsel, alternative Energieträger) oder Kunststoffe (thermische Verwertung) oder elektrische Energie und Chemie anwenden (Brennstoffzelle, alternative Energieträger)</w:t>
            </w:r>
          </w:p>
          <w:p w14:paraId="0BCDC8AE" w14:textId="4224D5F5"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color w:val="000000" w:themeColor="text1"/>
                <w:sz w:val="20"/>
                <w:szCs w:val="20"/>
              </w:rPr>
              <w:t xml:space="preserve">3.3.3 (1) </w:t>
            </w:r>
            <w:r w:rsidRPr="00DC46A1">
              <w:rPr>
                <w:rStyle w:val="fontstyle01"/>
                <w:rFonts w:asciiTheme="majorHAnsi" w:hAnsiTheme="majorHAnsi" w:cstheme="majorHAnsi"/>
              </w:rPr>
              <w:t>die</w:t>
            </w:r>
            <w:r w:rsidR="00915604">
              <w:rPr>
                <w:rStyle w:val="fontstyle01"/>
                <w:rFonts w:asciiTheme="majorHAnsi" w:hAnsiTheme="majorHAnsi" w:cstheme="majorHAnsi"/>
              </w:rPr>
              <w:t xml:space="preserve"> Struktur von Fett-M</w:t>
            </w:r>
            <w:r w:rsidRPr="00DC46A1">
              <w:rPr>
                <w:rStyle w:val="fontstyle01"/>
                <w:rFonts w:asciiTheme="majorHAnsi" w:hAnsiTheme="majorHAnsi" w:cstheme="majorHAnsi"/>
              </w:rPr>
              <w:t>olekülen beschreiben (gesättigte und ungesättigte Fettsäuren,</w:t>
            </w:r>
            <w:r w:rsidRPr="00DC46A1">
              <w:rPr>
                <w:rFonts w:asciiTheme="majorHAnsi" w:hAnsiTheme="majorHAnsi" w:cstheme="majorHAnsi"/>
              </w:rPr>
              <w:t xml:space="preserve"> </w:t>
            </w:r>
            <w:r w:rsidRPr="00DC46A1">
              <w:rPr>
                <w:rStyle w:val="fontstyle01"/>
                <w:rFonts w:asciiTheme="majorHAnsi" w:hAnsiTheme="majorHAnsi" w:cstheme="majorHAnsi"/>
              </w:rPr>
              <w:t>Glycerin, Ester)</w:t>
            </w:r>
          </w:p>
          <w:p w14:paraId="70987FEB" w14:textId="1EC96556" w:rsidR="00B25BAD" w:rsidRPr="00DC46A1" w:rsidRDefault="00B25BAD" w:rsidP="00DC46A1">
            <w:pPr>
              <w:rPr>
                <w:rFonts w:asciiTheme="majorHAnsi" w:hAnsiTheme="majorHAnsi" w:cstheme="majorHAnsi"/>
                <w:color w:val="000000"/>
                <w:sz w:val="20"/>
                <w:szCs w:val="20"/>
              </w:rPr>
            </w:pPr>
            <w:r w:rsidRPr="00DC46A1">
              <w:rPr>
                <w:rStyle w:val="fontstyle01"/>
                <w:rFonts w:asciiTheme="majorHAnsi" w:hAnsiTheme="majorHAnsi" w:cstheme="majorHAnsi"/>
              </w:rPr>
              <w:t>3.3.3 (2) den Nachweis ungesättigter Fettsäure</w:t>
            </w:r>
            <w:r w:rsidR="00915604">
              <w:rPr>
                <w:rStyle w:val="fontstyle01"/>
                <w:rFonts w:asciiTheme="majorHAnsi" w:hAnsiTheme="majorHAnsi" w:cstheme="majorHAnsi"/>
              </w:rPr>
              <w:t>-R</w:t>
            </w:r>
            <w:r w:rsidRPr="00DC46A1">
              <w:rPr>
                <w:rStyle w:val="fontstyle01"/>
                <w:rFonts w:asciiTheme="majorHAnsi" w:hAnsiTheme="majorHAnsi" w:cstheme="majorHAnsi"/>
              </w:rPr>
              <w:t>este durchführen und erklären (</w:t>
            </w:r>
            <w:proofErr w:type="spellStart"/>
            <w:r w:rsidRPr="00DC46A1">
              <w:rPr>
                <w:rStyle w:val="fontstyle01"/>
                <w:rFonts w:asciiTheme="majorHAnsi" w:hAnsiTheme="majorHAnsi" w:cstheme="majorHAnsi"/>
              </w:rPr>
              <w:t>Iodzahl</w:t>
            </w:r>
            <w:proofErr w:type="spellEnd"/>
            <w:r w:rsidRPr="00DC46A1">
              <w:rPr>
                <w:rStyle w:val="fontstyle01"/>
                <w:rFonts w:asciiTheme="majorHAnsi" w:hAnsiTheme="majorHAnsi" w:cstheme="majorHAnsi"/>
              </w:rPr>
              <w:t xml:space="preserve">, </w:t>
            </w:r>
            <w:proofErr w:type="spellStart"/>
            <w:r w:rsidRPr="00DC46A1">
              <w:rPr>
                <w:rStyle w:val="fontstyle01"/>
                <w:rFonts w:asciiTheme="majorHAnsi" w:hAnsiTheme="majorHAnsi" w:cstheme="majorHAnsi"/>
              </w:rPr>
              <w:t>elektrophile</w:t>
            </w:r>
            <w:proofErr w:type="spellEnd"/>
            <w:r w:rsidRPr="00DC46A1">
              <w:rPr>
                <w:rStyle w:val="fontstyle01"/>
                <w:rFonts w:asciiTheme="majorHAnsi" w:hAnsiTheme="majorHAnsi" w:cstheme="majorHAnsi"/>
              </w:rPr>
              <w:t xml:space="preserve"> Addition)</w:t>
            </w:r>
          </w:p>
          <w:p w14:paraId="257049DE"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lastRenderedPageBreak/>
              <w:t xml:space="preserve">3.3.3 (6) </w:t>
            </w:r>
            <w:r w:rsidRPr="00DC46A1">
              <w:rPr>
                <w:rStyle w:val="fontstyle01"/>
                <w:rFonts w:asciiTheme="majorHAnsi" w:hAnsiTheme="majorHAnsi" w:cstheme="majorHAnsi"/>
              </w:rPr>
              <w:t>Biomoleküle anhand ihrer Struktur den Stoffklassen der Fette, Kohlenhydrate, Proteine und</w:t>
            </w:r>
            <w:r w:rsidRPr="00DC46A1">
              <w:rPr>
                <w:rFonts w:asciiTheme="majorHAnsi" w:hAnsiTheme="majorHAnsi" w:cstheme="majorHAnsi"/>
              </w:rPr>
              <w:t xml:space="preserve"> </w:t>
            </w:r>
            <w:r w:rsidRPr="00DC46A1">
              <w:rPr>
                <w:rStyle w:val="fontstyle01"/>
                <w:rFonts w:asciiTheme="majorHAnsi" w:hAnsiTheme="majorHAnsi" w:cstheme="majorHAnsi"/>
              </w:rPr>
              <w:t>Nukleinsäuren zuordnen</w:t>
            </w:r>
          </w:p>
          <w:p w14:paraId="5FCE87E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3.3.3 (7) </w:t>
            </w:r>
            <w:r w:rsidRPr="00DC46A1">
              <w:rPr>
                <w:rStyle w:val="fontstyle01"/>
                <w:rFonts w:asciiTheme="majorHAnsi" w:hAnsiTheme="majorHAnsi" w:cstheme="majorHAnsi"/>
              </w:rPr>
              <w:t>Funktionen der Fette, Kohlenhydrate, Proteine und Nukleinsäuren für den menschlichen</w:t>
            </w:r>
            <w:r w:rsidRPr="00DC46A1">
              <w:rPr>
                <w:rFonts w:asciiTheme="majorHAnsi" w:hAnsiTheme="majorHAnsi" w:cstheme="majorHAnsi"/>
              </w:rPr>
              <w:t xml:space="preserve"> </w:t>
            </w:r>
            <w:r w:rsidRPr="00DC46A1">
              <w:rPr>
                <w:rStyle w:val="fontstyle01"/>
                <w:rFonts w:asciiTheme="majorHAnsi" w:hAnsiTheme="majorHAnsi" w:cstheme="majorHAnsi"/>
              </w:rPr>
              <w:t>Organismus beschreiben</w:t>
            </w:r>
          </w:p>
          <w:p w14:paraId="1140F3AD" w14:textId="77777777" w:rsidR="00B25BAD" w:rsidRPr="00DC46A1" w:rsidRDefault="00B25BAD" w:rsidP="00DC46A1">
            <w:pPr>
              <w:rPr>
                <w:rFonts w:asciiTheme="majorHAnsi" w:hAnsiTheme="majorHAnsi" w:cstheme="majorHAnsi"/>
                <w:sz w:val="20"/>
                <w:szCs w:val="20"/>
              </w:rPr>
            </w:pPr>
          </w:p>
        </w:tc>
        <w:tc>
          <w:tcPr>
            <w:tcW w:w="1701" w:type="dxa"/>
          </w:tcPr>
          <w:p w14:paraId="0343CA6D" w14:textId="4A24DB14" w:rsidR="00B25BAD" w:rsidRPr="00DC46A1" w:rsidRDefault="00915604" w:rsidP="00DC46A1">
            <w:pPr>
              <w:rPr>
                <w:rFonts w:asciiTheme="majorHAnsi" w:hAnsiTheme="majorHAnsi" w:cstheme="majorHAnsi"/>
                <w:sz w:val="20"/>
                <w:szCs w:val="20"/>
              </w:rPr>
            </w:pPr>
            <w:r>
              <w:rPr>
                <w:rFonts w:asciiTheme="majorHAnsi" w:hAnsiTheme="majorHAnsi" w:cstheme="majorHAnsi"/>
                <w:sz w:val="20"/>
                <w:szCs w:val="20"/>
              </w:rPr>
              <w:lastRenderedPageBreak/>
              <w:t>2.1 (5, 7</w:t>
            </w:r>
            <w:r w:rsidR="00D753AC">
              <w:rPr>
                <w:rFonts w:asciiTheme="majorHAnsi" w:hAnsiTheme="majorHAnsi" w:cstheme="majorHAnsi"/>
                <w:sz w:val="20"/>
                <w:szCs w:val="20"/>
              </w:rPr>
              <w:t>, 12</w:t>
            </w:r>
            <w:r>
              <w:rPr>
                <w:rFonts w:asciiTheme="majorHAnsi" w:hAnsiTheme="majorHAnsi" w:cstheme="majorHAnsi"/>
                <w:sz w:val="20"/>
                <w:szCs w:val="20"/>
              </w:rPr>
              <w:t>)</w:t>
            </w:r>
          </w:p>
          <w:p w14:paraId="5AB97AF5" w14:textId="4642CEF6"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(4, 5</w:t>
            </w:r>
            <w:r w:rsidR="00D753AC">
              <w:rPr>
                <w:rFonts w:asciiTheme="majorHAnsi" w:hAnsiTheme="majorHAnsi" w:cstheme="majorHAnsi"/>
                <w:sz w:val="20"/>
                <w:szCs w:val="20"/>
              </w:rPr>
              <w:t>, 6</w:t>
            </w:r>
            <w:r w:rsidRPr="00DC46A1">
              <w:rPr>
                <w:rFonts w:asciiTheme="majorHAnsi" w:hAnsiTheme="majorHAnsi" w:cstheme="majorHAnsi"/>
                <w:sz w:val="20"/>
                <w:szCs w:val="20"/>
              </w:rPr>
              <w:t xml:space="preserve">) </w:t>
            </w:r>
          </w:p>
          <w:p w14:paraId="18AEEE2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 (1, 2, 6)</w:t>
            </w:r>
          </w:p>
          <w:p w14:paraId="09F36D9E" w14:textId="7F7062CA" w:rsidR="00B25BAD" w:rsidRPr="00DC46A1" w:rsidRDefault="00B25BAD" w:rsidP="00DC46A1">
            <w:pPr>
              <w:rPr>
                <w:rFonts w:asciiTheme="majorHAnsi" w:hAnsiTheme="majorHAnsi" w:cstheme="majorHAnsi"/>
                <w:sz w:val="20"/>
                <w:szCs w:val="20"/>
              </w:rPr>
            </w:pPr>
          </w:p>
        </w:tc>
        <w:tc>
          <w:tcPr>
            <w:tcW w:w="1639" w:type="dxa"/>
          </w:tcPr>
          <w:p w14:paraId="5AC10E4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Prävention und Gesundheitsförderung (PG)</w:t>
            </w:r>
          </w:p>
          <w:p w14:paraId="3B4CB4DF" w14:textId="77777777" w:rsidR="00B25BAD" w:rsidRPr="00DC46A1" w:rsidRDefault="00B25BAD" w:rsidP="00DC46A1">
            <w:pPr>
              <w:rPr>
                <w:rFonts w:asciiTheme="majorHAnsi" w:hAnsiTheme="majorHAnsi" w:cstheme="majorHAnsi"/>
                <w:sz w:val="20"/>
                <w:szCs w:val="20"/>
              </w:rPr>
            </w:pPr>
          </w:p>
          <w:p w14:paraId="08C3A003" w14:textId="366CE0A1" w:rsidR="00B25BAD"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09F25623" w14:textId="466E3B4C" w:rsidR="00D753AC" w:rsidRDefault="00D753AC" w:rsidP="00DC46A1">
            <w:pPr>
              <w:rPr>
                <w:rFonts w:asciiTheme="majorHAnsi" w:hAnsiTheme="majorHAnsi" w:cstheme="majorHAnsi"/>
                <w:sz w:val="20"/>
                <w:szCs w:val="20"/>
              </w:rPr>
            </w:pPr>
          </w:p>
          <w:p w14:paraId="53DE5420" w14:textId="354270C3" w:rsidR="00B25BAD" w:rsidRPr="00DC46A1" w:rsidRDefault="00D753AC" w:rsidP="00DC46A1">
            <w:pPr>
              <w:rPr>
                <w:rFonts w:asciiTheme="majorHAnsi" w:hAnsiTheme="majorHAnsi" w:cstheme="majorHAnsi"/>
                <w:sz w:val="20"/>
                <w:szCs w:val="20"/>
              </w:rPr>
            </w:pPr>
            <w:r w:rsidRPr="00DC46A1">
              <w:rPr>
                <w:rFonts w:asciiTheme="majorHAnsi" w:hAnsiTheme="majorHAnsi" w:cstheme="majorHAnsi"/>
                <w:sz w:val="20"/>
                <w:szCs w:val="20"/>
              </w:rPr>
              <w:t>Bildung fü</w:t>
            </w:r>
            <w:r>
              <w:rPr>
                <w:rFonts w:asciiTheme="majorHAnsi" w:hAnsiTheme="majorHAnsi" w:cstheme="majorHAnsi"/>
                <w:sz w:val="20"/>
                <w:szCs w:val="20"/>
              </w:rPr>
              <w:t xml:space="preserve">r nachhaltige </w:t>
            </w:r>
            <w:r>
              <w:rPr>
                <w:rFonts w:asciiTheme="majorHAnsi" w:hAnsiTheme="majorHAnsi" w:cstheme="majorHAnsi"/>
                <w:sz w:val="20"/>
                <w:szCs w:val="20"/>
              </w:rPr>
              <w:lastRenderedPageBreak/>
              <w:t>Entwicklung (BNE)</w:t>
            </w:r>
          </w:p>
          <w:p w14:paraId="134E42F1" w14:textId="77777777" w:rsidR="00B25BAD" w:rsidRPr="00DC46A1" w:rsidRDefault="00B25BAD" w:rsidP="00DC46A1">
            <w:pPr>
              <w:rPr>
                <w:rFonts w:asciiTheme="majorHAnsi" w:hAnsiTheme="majorHAnsi" w:cstheme="majorHAnsi"/>
                <w:sz w:val="20"/>
                <w:szCs w:val="20"/>
              </w:rPr>
            </w:pPr>
          </w:p>
        </w:tc>
      </w:tr>
      <w:tr w:rsidR="00B25BAD" w:rsidRPr="00DC46A1" w14:paraId="38E877BC" w14:textId="77777777" w:rsidTr="00DC46A1">
        <w:tc>
          <w:tcPr>
            <w:tcW w:w="3823" w:type="dxa"/>
          </w:tcPr>
          <w:p w14:paraId="6B1D9921"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lastRenderedPageBreak/>
              <w:t>Summe Kapitel 3+4+5</w:t>
            </w:r>
          </w:p>
          <w:p w14:paraId="698887DD"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Übungen/Förderung/Diagnose/Test</w:t>
            </w:r>
          </w:p>
        </w:tc>
        <w:tc>
          <w:tcPr>
            <w:tcW w:w="992" w:type="dxa"/>
          </w:tcPr>
          <w:p w14:paraId="35D1134F" w14:textId="77777777" w:rsidR="00B25BAD" w:rsidRPr="00DC46A1" w:rsidRDefault="00B25BAD" w:rsidP="00DC46A1">
            <w:pPr>
              <w:rPr>
                <w:rFonts w:asciiTheme="majorHAnsi" w:hAnsiTheme="majorHAnsi" w:cstheme="majorHAnsi"/>
                <w:sz w:val="20"/>
                <w:szCs w:val="20"/>
              </w:rPr>
            </w:pPr>
          </w:p>
        </w:tc>
        <w:tc>
          <w:tcPr>
            <w:tcW w:w="992" w:type="dxa"/>
          </w:tcPr>
          <w:p w14:paraId="30DE985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48</w:t>
            </w:r>
          </w:p>
          <w:p w14:paraId="6687F96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tc>
        <w:tc>
          <w:tcPr>
            <w:tcW w:w="5812" w:type="dxa"/>
          </w:tcPr>
          <w:p w14:paraId="0976F707" w14:textId="77777777" w:rsidR="00B25BAD" w:rsidRPr="00DC46A1" w:rsidRDefault="00B25BAD" w:rsidP="00DC46A1">
            <w:pPr>
              <w:rPr>
                <w:rFonts w:asciiTheme="majorHAnsi" w:hAnsiTheme="majorHAnsi" w:cstheme="majorHAnsi"/>
                <w:sz w:val="20"/>
                <w:szCs w:val="20"/>
              </w:rPr>
            </w:pPr>
          </w:p>
        </w:tc>
        <w:tc>
          <w:tcPr>
            <w:tcW w:w="1701" w:type="dxa"/>
          </w:tcPr>
          <w:p w14:paraId="33EF7387"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042FCD6D" w14:textId="77777777" w:rsidR="00B25BAD" w:rsidRPr="00DC46A1" w:rsidRDefault="00B25BAD" w:rsidP="00DC46A1">
            <w:pPr>
              <w:rPr>
                <w:rFonts w:asciiTheme="majorHAnsi" w:hAnsiTheme="majorHAnsi" w:cstheme="majorHAnsi"/>
                <w:sz w:val="20"/>
                <w:szCs w:val="20"/>
              </w:rPr>
            </w:pPr>
          </w:p>
        </w:tc>
      </w:tr>
    </w:tbl>
    <w:p w14:paraId="4946366C" w14:textId="77777777" w:rsidR="00B25BAD" w:rsidRPr="00DC46A1" w:rsidRDefault="00B25BAD" w:rsidP="00B25BAD">
      <w:pPr>
        <w:rPr>
          <w:rFonts w:asciiTheme="majorHAnsi" w:hAnsiTheme="majorHAnsi" w:cstheme="majorHAnsi"/>
          <w:b/>
          <w:sz w:val="44"/>
          <w:szCs w:val="36"/>
        </w:rPr>
      </w:pPr>
    </w:p>
    <w:p w14:paraId="25A29FE2" w14:textId="77777777" w:rsidR="00B25BAD" w:rsidRPr="00DC46A1" w:rsidRDefault="00B25BAD" w:rsidP="00B25BAD">
      <w:pPr>
        <w:rPr>
          <w:rFonts w:asciiTheme="majorHAnsi" w:hAnsiTheme="majorHAnsi" w:cstheme="majorHAnsi"/>
          <w:b/>
          <w:sz w:val="44"/>
          <w:szCs w:val="36"/>
        </w:rPr>
      </w:pPr>
    </w:p>
    <w:p w14:paraId="6ADC61FD" w14:textId="77777777" w:rsidR="00B25BAD" w:rsidRPr="00DC46A1" w:rsidRDefault="00B25BAD" w:rsidP="00B25BAD">
      <w:pPr>
        <w:rPr>
          <w:rFonts w:asciiTheme="majorHAnsi" w:hAnsiTheme="majorHAnsi" w:cstheme="majorHAnsi"/>
          <w:b/>
          <w:sz w:val="44"/>
          <w:szCs w:val="36"/>
        </w:rPr>
      </w:pPr>
    </w:p>
    <w:p w14:paraId="00EC4396" w14:textId="03F11DC0"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t>Kapitel 6: Chemische Energetik (ca. 14 Stunden)</w:t>
      </w:r>
    </w:p>
    <w:p w14:paraId="02E976A9"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7A406B8A" w14:textId="77777777" w:rsidTr="00DC46A1">
        <w:tc>
          <w:tcPr>
            <w:tcW w:w="4815" w:type="dxa"/>
            <w:gridSpan w:val="2"/>
            <w:shd w:val="clear" w:color="auto" w:fill="B6DDE8" w:themeFill="accent5" w:themeFillTint="66"/>
          </w:tcPr>
          <w:p w14:paraId="5179E878"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4CD815FA"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18CFE2E7"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37FC818A" w14:textId="77777777" w:rsidTr="00DC46A1">
        <w:tc>
          <w:tcPr>
            <w:tcW w:w="3823" w:type="dxa"/>
            <w:shd w:val="clear" w:color="auto" w:fill="B6DDE8" w:themeFill="accent5" w:themeFillTint="66"/>
          </w:tcPr>
          <w:p w14:paraId="146A931C"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w:t>
            </w:r>
            <w:r w:rsidRPr="00DC46A1">
              <w:rPr>
                <w:rFonts w:asciiTheme="majorHAnsi" w:hAnsiTheme="majorHAnsi" w:cstheme="majorHAnsi"/>
                <w:b/>
                <w:color w:val="000000" w:themeColor="text1"/>
                <w:sz w:val="20"/>
                <w:szCs w:val="20"/>
              </w:rPr>
              <w:t xml:space="preserve"> Medienkompetenz MK</w:t>
            </w:r>
            <w:r w:rsidRPr="00DC46A1">
              <w:rPr>
                <w:rFonts w:asciiTheme="majorHAnsi" w:hAnsiTheme="majorHAnsi" w:cstheme="majorHAnsi"/>
                <w:b/>
                <w:sz w:val="20"/>
                <w:szCs w:val="20"/>
              </w:rPr>
              <w:t xml:space="preserve"> /Exkurs EX</w:t>
            </w:r>
          </w:p>
        </w:tc>
        <w:tc>
          <w:tcPr>
            <w:tcW w:w="992" w:type="dxa"/>
            <w:shd w:val="clear" w:color="auto" w:fill="B6DDE8" w:themeFill="accent5" w:themeFillTint="66"/>
          </w:tcPr>
          <w:p w14:paraId="579A43F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542DDCFA"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7E834DE4"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0E501353"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3102156B"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52B9C048" w14:textId="77777777" w:rsidTr="00DC46A1">
        <w:tc>
          <w:tcPr>
            <w:tcW w:w="3823" w:type="dxa"/>
            <w:shd w:val="clear" w:color="auto" w:fill="auto"/>
          </w:tcPr>
          <w:p w14:paraId="6D025289"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0D2555F2"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6C5EE846"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1001AA96" w14:textId="77777777" w:rsidR="00B25BAD" w:rsidRPr="00DC46A1" w:rsidRDefault="00B25BAD" w:rsidP="00DC46A1">
            <w:pPr>
              <w:jc w:val="center"/>
              <w:rPr>
                <w:rFonts w:asciiTheme="majorHAnsi" w:hAnsiTheme="majorHAnsi" w:cstheme="majorHAnsi"/>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2AF9F85D"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756DB4F7" w14:textId="77777777" w:rsidTr="00DC46A1">
        <w:tc>
          <w:tcPr>
            <w:tcW w:w="3823" w:type="dxa"/>
          </w:tcPr>
          <w:p w14:paraId="5527032A" w14:textId="77777777" w:rsidR="00B25BAD"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xml:space="preserve">UK </w:t>
            </w:r>
            <w:r w:rsidR="00D753AC">
              <w:rPr>
                <w:rFonts w:asciiTheme="majorHAnsi" w:hAnsiTheme="majorHAnsi" w:cstheme="majorHAnsi"/>
                <w:b/>
                <w:sz w:val="20"/>
                <w:szCs w:val="20"/>
              </w:rPr>
              <w:t>6.1 Energie und Reaktionswärme</w:t>
            </w:r>
          </w:p>
          <w:p w14:paraId="3B126259" w14:textId="1B638D0E" w:rsidR="00D753AC" w:rsidRPr="00DC46A1" w:rsidRDefault="00D753AC" w:rsidP="00DC46A1">
            <w:pPr>
              <w:rPr>
                <w:rFonts w:asciiTheme="majorHAnsi" w:hAnsiTheme="majorHAnsi" w:cstheme="majorHAnsi"/>
                <w:sz w:val="20"/>
                <w:szCs w:val="20"/>
              </w:rPr>
            </w:pPr>
          </w:p>
        </w:tc>
        <w:tc>
          <w:tcPr>
            <w:tcW w:w="992" w:type="dxa"/>
          </w:tcPr>
          <w:p w14:paraId="4B53C227"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254-263</w:t>
            </w:r>
          </w:p>
          <w:p w14:paraId="674C397E" w14:textId="77777777" w:rsidR="00B25BAD" w:rsidRPr="00DC46A1" w:rsidRDefault="00B25BAD" w:rsidP="00DC46A1">
            <w:pPr>
              <w:rPr>
                <w:rFonts w:asciiTheme="majorHAnsi" w:hAnsiTheme="majorHAnsi" w:cstheme="majorHAnsi"/>
                <w:sz w:val="20"/>
                <w:szCs w:val="20"/>
              </w:rPr>
            </w:pPr>
          </w:p>
        </w:tc>
        <w:tc>
          <w:tcPr>
            <w:tcW w:w="992" w:type="dxa"/>
          </w:tcPr>
          <w:p w14:paraId="7246831E" w14:textId="77777777" w:rsidR="00B25BAD" w:rsidRPr="00DC46A1" w:rsidRDefault="00B25BAD" w:rsidP="00DC46A1">
            <w:pPr>
              <w:rPr>
                <w:rFonts w:asciiTheme="majorHAnsi" w:hAnsiTheme="majorHAnsi" w:cstheme="majorHAnsi"/>
                <w:sz w:val="20"/>
                <w:szCs w:val="20"/>
              </w:rPr>
            </w:pPr>
          </w:p>
        </w:tc>
        <w:tc>
          <w:tcPr>
            <w:tcW w:w="5812" w:type="dxa"/>
          </w:tcPr>
          <w:p w14:paraId="162108C4" w14:textId="77777777" w:rsidR="00B25BAD" w:rsidRPr="00DC46A1" w:rsidRDefault="00B25BAD" w:rsidP="00DC46A1">
            <w:pPr>
              <w:rPr>
                <w:rFonts w:asciiTheme="majorHAnsi" w:hAnsiTheme="majorHAnsi" w:cstheme="majorHAnsi"/>
                <w:sz w:val="20"/>
                <w:szCs w:val="20"/>
              </w:rPr>
            </w:pPr>
          </w:p>
        </w:tc>
        <w:tc>
          <w:tcPr>
            <w:tcW w:w="1701" w:type="dxa"/>
          </w:tcPr>
          <w:p w14:paraId="0C5A0C37" w14:textId="77777777" w:rsidR="00B25BAD" w:rsidRPr="00DC46A1" w:rsidRDefault="00B25BAD" w:rsidP="00DC46A1">
            <w:pPr>
              <w:rPr>
                <w:rFonts w:asciiTheme="majorHAnsi" w:hAnsiTheme="majorHAnsi" w:cstheme="majorHAnsi"/>
                <w:sz w:val="20"/>
                <w:szCs w:val="20"/>
              </w:rPr>
            </w:pPr>
          </w:p>
          <w:p w14:paraId="7593589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30BB9FE8" w14:textId="77777777" w:rsidR="00B25BAD" w:rsidRPr="00DC46A1" w:rsidRDefault="00B25BAD" w:rsidP="00DC46A1">
            <w:pPr>
              <w:rPr>
                <w:rFonts w:asciiTheme="majorHAnsi" w:hAnsiTheme="majorHAnsi" w:cstheme="majorHAnsi"/>
                <w:sz w:val="20"/>
                <w:szCs w:val="20"/>
              </w:rPr>
            </w:pPr>
          </w:p>
          <w:p w14:paraId="28F26086" w14:textId="77777777" w:rsidR="00B25BAD" w:rsidRPr="00DC46A1" w:rsidRDefault="00B25BAD" w:rsidP="00DC46A1">
            <w:pPr>
              <w:rPr>
                <w:rFonts w:asciiTheme="majorHAnsi" w:hAnsiTheme="majorHAnsi" w:cstheme="majorHAnsi"/>
                <w:sz w:val="20"/>
                <w:szCs w:val="20"/>
              </w:rPr>
            </w:pPr>
          </w:p>
        </w:tc>
      </w:tr>
      <w:tr w:rsidR="00B25BAD" w:rsidRPr="00DC46A1" w14:paraId="126653C9" w14:textId="77777777" w:rsidTr="00DC46A1">
        <w:tc>
          <w:tcPr>
            <w:tcW w:w="3823" w:type="dxa"/>
          </w:tcPr>
          <w:p w14:paraId="0CC46218"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6.1.3 Chemische Reaktionen und Reaktionswärme</w:t>
            </w:r>
          </w:p>
          <w:p w14:paraId="64F3D7A8" w14:textId="77777777" w:rsidR="00B25BAD" w:rsidRPr="00DC46A1" w:rsidRDefault="00B25BAD" w:rsidP="00DC46A1">
            <w:pPr>
              <w:rPr>
                <w:rFonts w:asciiTheme="majorHAnsi" w:hAnsiTheme="majorHAnsi" w:cstheme="majorHAnsi"/>
                <w:bCs/>
                <w:sz w:val="20"/>
                <w:szCs w:val="20"/>
              </w:rPr>
            </w:pPr>
          </w:p>
          <w:p w14:paraId="79A536EC"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6.1.4 FM Kalorimetrische Messungen durchführen und auswerten</w:t>
            </w:r>
          </w:p>
          <w:p w14:paraId="5238F558" w14:textId="77777777" w:rsidR="00B25BAD" w:rsidRPr="00DC46A1" w:rsidRDefault="00B25BAD" w:rsidP="00DC46A1">
            <w:pPr>
              <w:rPr>
                <w:rFonts w:asciiTheme="majorHAnsi" w:hAnsiTheme="majorHAnsi" w:cstheme="majorHAnsi"/>
                <w:bCs/>
                <w:sz w:val="20"/>
                <w:szCs w:val="20"/>
              </w:rPr>
            </w:pPr>
          </w:p>
          <w:p w14:paraId="6E290350"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6.1.5 EX Lichtenergie für nachhaltige Technik</w:t>
            </w:r>
          </w:p>
          <w:p w14:paraId="367105CE" w14:textId="77777777" w:rsidR="00B25BAD" w:rsidRPr="00DC46A1" w:rsidRDefault="00B25BAD" w:rsidP="00DC46A1">
            <w:pPr>
              <w:rPr>
                <w:rFonts w:asciiTheme="majorHAnsi" w:hAnsiTheme="majorHAnsi" w:cstheme="majorHAnsi"/>
                <w:sz w:val="20"/>
                <w:szCs w:val="20"/>
              </w:rPr>
            </w:pPr>
          </w:p>
        </w:tc>
        <w:tc>
          <w:tcPr>
            <w:tcW w:w="992" w:type="dxa"/>
          </w:tcPr>
          <w:p w14:paraId="28F87F7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258-259</w:t>
            </w:r>
          </w:p>
          <w:p w14:paraId="603F951B" w14:textId="77777777" w:rsidR="00B25BAD" w:rsidRPr="00DC46A1" w:rsidRDefault="00B25BAD" w:rsidP="00DC46A1">
            <w:pPr>
              <w:rPr>
                <w:rFonts w:asciiTheme="majorHAnsi" w:hAnsiTheme="majorHAnsi" w:cstheme="majorHAnsi"/>
                <w:sz w:val="20"/>
                <w:szCs w:val="20"/>
              </w:rPr>
            </w:pPr>
          </w:p>
          <w:p w14:paraId="02481D94" w14:textId="77777777" w:rsidR="00B25BAD" w:rsidRPr="00DC46A1" w:rsidRDefault="00B25BAD" w:rsidP="00DC46A1">
            <w:pPr>
              <w:rPr>
                <w:rFonts w:asciiTheme="majorHAnsi" w:hAnsiTheme="majorHAnsi" w:cstheme="majorHAnsi"/>
                <w:sz w:val="20"/>
                <w:szCs w:val="20"/>
              </w:rPr>
            </w:pPr>
          </w:p>
          <w:p w14:paraId="23A3786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260-261</w:t>
            </w:r>
          </w:p>
          <w:p w14:paraId="514EE5C1" w14:textId="77777777" w:rsidR="00B25BAD" w:rsidRPr="00DC46A1" w:rsidRDefault="00B25BAD" w:rsidP="00DC46A1">
            <w:pPr>
              <w:rPr>
                <w:rFonts w:asciiTheme="majorHAnsi" w:hAnsiTheme="majorHAnsi" w:cstheme="majorHAnsi"/>
                <w:sz w:val="20"/>
                <w:szCs w:val="20"/>
              </w:rPr>
            </w:pPr>
          </w:p>
          <w:p w14:paraId="5AD101E4" w14:textId="77777777" w:rsidR="00B25BAD" w:rsidRPr="00DC46A1" w:rsidRDefault="00B25BAD" w:rsidP="00DC46A1">
            <w:pPr>
              <w:rPr>
                <w:rFonts w:asciiTheme="majorHAnsi" w:hAnsiTheme="majorHAnsi" w:cstheme="majorHAnsi"/>
                <w:sz w:val="20"/>
                <w:szCs w:val="20"/>
              </w:rPr>
            </w:pPr>
          </w:p>
          <w:p w14:paraId="1F426D6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262-263</w:t>
            </w:r>
          </w:p>
        </w:tc>
        <w:tc>
          <w:tcPr>
            <w:tcW w:w="992" w:type="dxa"/>
          </w:tcPr>
          <w:p w14:paraId="526CFA7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39D26BF8" w14:textId="77777777" w:rsidR="00B25BAD" w:rsidRPr="00DC46A1" w:rsidRDefault="00B25BAD" w:rsidP="00DC46A1">
            <w:pPr>
              <w:rPr>
                <w:rFonts w:asciiTheme="majorHAnsi" w:hAnsiTheme="majorHAnsi" w:cstheme="majorHAnsi"/>
                <w:color w:val="000000"/>
                <w:sz w:val="20"/>
                <w:szCs w:val="20"/>
              </w:rPr>
            </w:pPr>
            <w:r w:rsidRPr="00DC46A1">
              <w:rPr>
                <w:rStyle w:val="fontstyle01"/>
                <w:rFonts w:asciiTheme="majorHAnsi" w:hAnsiTheme="majorHAnsi" w:cstheme="majorHAnsi"/>
              </w:rPr>
              <w:t>3.3.1 (1) chemische Reaktionen unter stofflichen und energetischen Aspekten (exotherm, endotherm, Brennwert, Heizwert) erläutern</w:t>
            </w:r>
          </w:p>
          <w:p w14:paraId="5884EBC6" w14:textId="77777777" w:rsidR="00B25BAD" w:rsidRPr="00DC46A1" w:rsidRDefault="00B25BAD" w:rsidP="00DC46A1">
            <w:pPr>
              <w:rPr>
                <w:rFonts w:asciiTheme="majorHAnsi" w:hAnsiTheme="majorHAnsi" w:cstheme="majorHAnsi"/>
                <w:color w:val="000000"/>
                <w:sz w:val="20"/>
                <w:szCs w:val="20"/>
              </w:rPr>
            </w:pPr>
            <w:r w:rsidRPr="00DC46A1">
              <w:rPr>
                <w:rStyle w:val="fontstyle01"/>
                <w:rFonts w:asciiTheme="majorHAnsi" w:hAnsiTheme="majorHAnsi" w:cstheme="majorHAnsi"/>
              </w:rPr>
              <w:t>3.3.1 (2) eine kalorimetrische Messung planen, durchführen und auswerten (Reaktionsenthalpie)</w:t>
            </w:r>
          </w:p>
          <w:p w14:paraId="7E55ED3B" w14:textId="77777777" w:rsidR="00B25BAD" w:rsidRPr="00DC46A1" w:rsidRDefault="00B25BAD" w:rsidP="00DC46A1">
            <w:pPr>
              <w:rPr>
                <w:rFonts w:asciiTheme="majorHAnsi" w:hAnsiTheme="majorHAnsi" w:cstheme="majorHAnsi"/>
                <w:sz w:val="20"/>
                <w:szCs w:val="20"/>
              </w:rPr>
            </w:pPr>
          </w:p>
        </w:tc>
        <w:tc>
          <w:tcPr>
            <w:tcW w:w="1701" w:type="dxa"/>
          </w:tcPr>
          <w:p w14:paraId="417AFCA0" w14:textId="60DC0695"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(5,</w:t>
            </w:r>
            <w:r w:rsidR="00D753AC">
              <w:rPr>
                <w:rFonts w:asciiTheme="majorHAnsi" w:hAnsiTheme="majorHAnsi" w:cstheme="majorHAnsi"/>
                <w:sz w:val="20"/>
                <w:szCs w:val="20"/>
              </w:rPr>
              <w:t xml:space="preserve"> </w:t>
            </w:r>
            <w:r w:rsidRPr="00DC46A1">
              <w:rPr>
                <w:rFonts w:asciiTheme="majorHAnsi" w:hAnsiTheme="majorHAnsi" w:cstheme="majorHAnsi"/>
                <w:sz w:val="20"/>
                <w:szCs w:val="20"/>
              </w:rPr>
              <w:t>6)</w:t>
            </w:r>
          </w:p>
          <w:p w14:paraId="263A5A4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2.2 (4, 5) </w:t>
            </w:r>
          </w:p>
          <w:p w14:paraId="27A5E23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 </w:t>
            </w:r>
          </w:p>
        </w:tc>
        <w:tc>
          <w:tcPr>
            <w:tcW w:w="1639" w:type="dxa"/>
          </w:tcPr>
          <w:p w14:paraId="21E4D11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p w14:paraId="62374403" w14:textId="77777777" w:rsidR="00B25BAD" w:rsidRPr="00DC46A1" w:rsidRDefault="00B25BAD" w:rsidP="00DC46A1">
            <w:pPr>
              <w:rPr>
                <w:rFonts w:asciiTheme="majorHAnsi" w:hAnsiTheme="majorHAnsi" w:cstheme="majorHAnsi"/>
                <w:sz w:val="20"/>
                <w:szCs w:val="20"/>
              </w:rPr>
            </w:pPr>
          </w:p>
          <w:p w14:paraId="7D39184E" w14:textId="77777777" w:rsidR="00B25BAD" w:rsidRPr="00DC46A1" w:rsidRDefault="00B25BAD" w:rsidP="00DC46A1">
            <w:pPr>
              <w:rPr>
                <w:rFonts w:asciiTheme="majorHAnsi" w:hAnsiTheme="majorHAnsi" w:cstheme="majorHAnsi"/>
                <w:sz w:val="20"/>
                <w:szCs w:val="20"/>
              </w:rPr>
            </w:pPr>
          </w:p>
        </w:tc>
      </w:tr>
      <w:tr w:rsidR="00B25BAD" w:rsidRPr="00DC46A1" w14:paraId="2F4E96C4" w14:textId="77777777" w:rsidTr="00DC46A1">
        <w:tc>
          <w:tcPr>
            <w:tcW w:w="3823" w:type="dxa"/>
          </w:tcPr>
          <w:p w14:paraId="7AA90BC6"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lastRenderedPageBreak/>
              <w:t>UK 6.2 Reaktionsenthalpie und Bildungsenthalpie</w:t>
            </w:r>
          </w:p>
          <w:p w14:paraId="4235AF41" w14:textId="77777777" w:rsidR="00B25BAD" w:rsidRPr="00DC46A1" w:rsidRDefault="00B25BAD" w:rsidP="00DC46A1">
            <w:pPr>
              <w:rPr>
                <w:rFonts w:asciiTheme="majorHAnsi" w:hAnsiTheme="majorHAnsi" w:cstheme="majorHAnsi"/>
                <w:b/>
                <w:sz w:val="20"/>
                <w:szCs w:val="20"/>
              </w:rPr>
            </w:pPr>
          </w:p>
        </w:tc>
        <w:tc>
          <w:tcPr>
            <w:tcW w:w="992" w:type="dxa"/>
          </w:tcPr>
          <w:p w14:paraId="20912210"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264-273</w:t>
            </w:r>
          </w:p>
        </w:tc>
        <w:tc>
          <w:tcPr>
            <w:tcW w:w="992" w:type="dxa"/>
          </w:tcPr>
          <w:p w14:paraId="7AD4844B" w14:textId="77777777" w:rsidR="00B25BAD" w:rsidRPr="00DC46A1" w:rsidRDefault="00B25BAD" w:rsidP="00DC46A1">
            <w:pPr>
              <w:rPr>
                <w:rFonts w:asciiTheme="majorHAnsi" w:hAnsiTheme="majorHAnsi" w:cstheme="majorHAnsi"/>
                <w:sz w:val="20"/>
                <w:szCs w:val="20"/>
              </w:rPr>
            </w:pPr>
          </w:p>
        </w:tc>
        <w:tc>
          <w:tcPr>
            <w:tcW w:w="5812" w:type="dxa"/>
          </w:tcPr>
          <w:p w14:paraId="45E43233" w14:textId="77777777" w:rsidR="00B25BAD" w:rsidRPr="00DC46A1" w:rsidRDefault="00B25BAD" w:rsidP="00DC46A1">
            <w:pPr>
              <w:rPr>
                <w:rStyle w:val="fontstyle01"/>
                <w:rFonts w:asciiTheme="majorHAnsi" w:hAnsiTheme="majorHAnsi" w:cstheme="majorHAnsi"/>
              </w:rPr>
            </w:pPr>
          </w:p>
        </w:tc>
        <w:tc>
          <w:tcPr>
            <w:tcW w:w="1701" w:type="dxa"/>
          </w:tcPr>
          <w:p w14:paraId="5E66993B" w14:textId="77777777" w:rsidR="00B25BAD" w:rsidRPr="00DC46A1" w:rsidRDefault="00B25BAD" w:rsidP="00DC46A1">
            <w:pPr>
              <w:rPr>
                <w:rFonts w:asciiTheme="majorHAnsi" w:hAnsiTheme="majorHAnsi" w:cstheme="majorHAnsi"/>
                <w:sz w:val="20"/>
                <w:szCs w:val="20"/>
              </w:rPr>
            </w:pPr>
          </w:p>
        </w:tc>
        <w:tc>
          <w:tcPr>
            <w:tcW w:w="1639" w:type="dxa"/>
          </w:tcPr>
          <w:p w14:paraId="211149F2" w14:textId="77777777" w:rsidR="00B25BAD" w:rsidRPr="00DC46A1" w:rsidRDefault="00B25BAD" w:rsidP="00DC46A1">
            <w:pPr>
              <w:rPr>
                <w:rFonts w:asciiTheme="majorHAnsi" w:hAnsiTheme="majorHAnsi" w:cstheme="majorHAnsi"/>
                <w:sz w:val="20"/>
                <w:szCs w:val="20"/>
              </w:rPr>
            </w:pPr>
          </w:p>
        </w:tc>
      </w:tr>
      <w:tr w:rsidR="00B25BAD" w:rsidRPr="00DC46A1" w14:paraId="14B3457D" w14:textId="77777777" w:rsidTr="00DC46A1">
        <w:tc>
          <w:tcPr>
            <w:tcW w:w="3823" w:type="dxa"/>
          </w:tcPr>
          <w:p w14:paraId="74FAAC79"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6.2.2 Reaktionsenergie und Reaktionsenthalpie</w:t>
            </w:r>
          </w:p>
          <w:p w14:paraId="4FB7A4E7" w14:textId="77777777" w:rsidR="00B25BAD" w:rsidRPr="00DC46A1" w:rsidRDefault="00B25BAD" w:rsidP="00DC46A1">
            <w:pPr>
              <w:rPr>
                <w:rFonts w:asciiTheme="majorHAnsi" w:hAnsiTheme="majorHAnsi" w:cstheme="majorHAnsi"/>
                <w:bCs/>
                <w:sz w:val="20"/>
                <w:szCs w:val="20"/>
              </w:rPr>
            </w:pPr>
          </w:p>
          <w:p w14:paraId="533E1100"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6.2.3 Verbrennungsenthalpie, Heiz- und Brennwert</w:t>
            </w:r>
          </w:p>
          <w:p w14:paraId="0F1F1A19" w14:textId="77777777" w:rsidR="00B25BAD" w:rsidRPr="00DC46A1" w:rsidRDefault="00B25BAD" w:rsidP="00DC46A1">
            <w:pPr>
              <w:rPr>
                <w:rFonts w:asciiTheme="majorHAnsi" w:hAnsiTheme="majorHAnsi" w:cstheme="majorHAnsi"/>
                <w:bCs/>
                <w:sz w:val="20"/>
                <w:szCs w:val="20"/>
              </w:rPr>
            </w:pPr>
          </w:p>
          <w:p w14:paraId="3738F68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6.2.4 Standardisierung und Berechnung von </w:t>
            </w:r>
            <w:proofErr w:type="spellStart"/>
            <w:r w:rsidRPr="00DC46A1">
              <w:rPr>
                <w:rFonts w:asciiTheme="majorHAnsi" w:hAnsiTheme="majorHAnsi" w:cstheme="majorHAnsi"/>
                <w:bCs/>
                <w:sz w:val="20"/>
                <w:szCs w:val="20"/>
              </w:rPr>
              <w:t>Reaktionsenthalpien</w:t>
            </w:r>
            <w:proofErr w:type="spellEnd"/>
          </w:p>
          <w:p w14:paraId="1F56F496" w14:textId="77777777" w:rsidR="00B25BAD" w:rsidRPr="00DC46A1" w:rsidRDefault="00B25BAD" w:rsidP="00DC46A1">
            <w:pPr>
              <w:rPr>
                <w:rFonts w:asciiTheme="majorHAnsi" w:hAnsiTheme="majorHAnsi" w:cstheme="majorHAnsi"/>
                <w:bCs/>
                <w:sz w:val="20"/>
                <w:szCs w:val="20"/>
              </w:rPr>
            </w:pPr>
          </w:p>
          <w:p w14:paraId="65F1D9E9"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FM </w:t>
            </w:r>
            <w:proofErr w:type="spellStart"/>
            <w:r w:rsidRPr="00DC46A1">
              <w:rPr>
                <w:rFonts w:asciiTheme="majorHAnsi" w:hAnsiTheme="majorHAnsi" w:cstheme="majorHAnsi"/>
                <w:bCs/>
                <w:sz w:val="20"/>
                <w:szCs w:val="20"/>
              </w:rPr>
              <w:t>Standardreaktionsenthalpien</w:t>
            </w:r>
            <w:proofErr w:type="spellEnd"/>
            <w:r w:rsidRPr="00DC46A1">
              <w:rPr>
                <w:rFonts w:asciiTheme="majorHAnsi" w:hAnsiTheme="majorHAnsi" w:cstheme="majorHAnsi"/>
                <w:bCs/>
                <w:sz w:val="20"/>
                <w:szCs w:val="20"/>
              </w:rPr>
              <w:t xml:space="preserve"> berechnen</w:t>
            </w:r>
          </w:p>
          <w:p w14:paraId="0A419B10" w14:textId="77777777" w:rsidR="00B25BAD" w:rsidRPr="00DC46A1" w:rsidRDefault="00B25BAD" w:rsidP="00DC46A1">
            <w:pPr>
              <w:rPr>
                <w:rFonts w:asciiTheme="majorHAnsi" w:hAnsiTheme="majorHAnsi" w:cstheme="majorHAnsi"/>
                <w:bCs/>
                <w:sz w:val="20"/>
                <w:szCs w:val="20"/>
              </w:rPr>
            </w:pPr>
          </w:p>
          <w:p w14:paraId="11E65902"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6.2.5 EX Energieumwandlungen bei Fotosynthese und Atmung</w:t>
            </w:r>
          </w:p>
          <w:p w14:paraId="4CF14AF0" w14:textId="77777777" w:rsidR="00B25BAD" w:rsidRPr="00DC46A1" w:rsidRDefault="00B25BAD" w:rsidP="00DC46A1">
            <w:pPr>
              <w:rPr>
                <w:rFonts w:asciiTheme="majorHAnsi" w:hAnsiTheme="majorHAnsi" w:cstheme="majorHAnsi"/>
                <w:bCs/>
                <w:sz w:val="20"/>
                <w:szCs w:val="20"/>
              </w:rPr>
            </w:pPr>
          </w:p>
          <w:p w14:paraId="5FD4AF47"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6.2.6 EX Physikalische und physiologische Brennwerte</w:t>
            </w:r>
          </w:p>
          <w:p w14:paraId="7D552BAD" w14:textId="77777777" w:rsidR="00B25BAD" w:rsidRPr="00DC46A1" w:rsidRDefault="00B25BAD" w:rsidP="00DC46A1">
            <w:pPr>
              <w:rPr>
                <w:rFonts w:asciiTheme="majorHAnsi" w:hAnsiTheme="majorHAnsi" w:cstheme="majorHAnsi"/>
                <w:bCs/>
                <w:sz w:val="20"/>
                <w:szCs w:val="20"/>
              </w:rPr>
            </w:pPr>
          </w:p>
        </w:tc>
        <w:tc>
          <w:tcPr>
            <w:tcW w:w="992" w:type="dxa"/>
          </w:tcPr>
          <w:p w14:paraId="477999D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266-267</w:t>
            </w:r>
          </w:p>
          <w:p w14:paraId="1F0F88AD" w14:textId="77777777" w:rsidR="00B25BAD" w:rsidRPr="00DC46A1" w:rsidRDefault="00B25BAD" w:rsidP="00DC46A1">
            <w:pPr>
              <w:rPr>
                <w:rFonts w:asciiTheme="majorHAnsi" w:hAnsiTheme="majorHAnsi" w:cstheme="majorHAnsi"/>
                <w:sz w:val="20"/>
                <w:szCs w:val="20"/>
              </w:rPr>
            </w:pPr>
          </w:p>
          <w:p w14:paraId="31FB17D6" w14:textId="77777777" w:rsidR="00B25BAD" w:rsidRPr="00DC46A1" w:rsidRDefault="00B25BAD" w:rsidP="00DC46A1">
            <w:pPr>
              <w:rPr>
                <w:rFonts w:asciiTheme="majorHAnsi" w:hAnsiTheme="majorHAnsi" w:cstheme="majorHAnsi"/>
                <w:sz w:val="20"/>
                <w:szCs w:val="20"/>
              </w:rPr>
            </w:pPr>
          </w:p>
          <w:p w14:paraId="08CE2F0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268-269</w:t>
            </w:r>
          </w:p>
          <w:p w14:paraId="68EFFC68" w14:textId="77777777" w:rsidR="00B25BAD" w:rsidRPr="00DC46A1" w:rsidRDefault="00B25BAD" w:rsidP="00DC46A1">
            <w:pPr>
              <w:rPr>
                <w:rFonts w:asciiTheme="majorHAnsi" w:hAnsiTheme="majorHAnsi" w:cstheme="majorHAnsi"/>
                <w:sz w:val="20"/>
                <w:szCs w:val="20"/>
              </w:rPr>
            </w:pPr>
          </w:p>
          <w:p w14:paraId="59B31731" w14:textId="77777777" w:rsidR="00B25BAD" w:rsidRPr="00DC46A1" w:rsidRDefault="00B25BAD" w:rsidP="00DC46A1">
            <w:pPr>
              <w:rPr>
                <w:rFonts w:asciiTheme="majorHAnsi" w:hAnsiTheme="majorHAnsi" w:cstheme="majorHAnsi"/>
                <w:sz w:val="20"/>
                <w:szCs w:val="20"/>
              </w:rPr>
            </w:pPr>
          </w:p>
          <w:p w14:paraId="468DA4D7" w14:textId="215483DB"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270</w:t>
            </w:r>
            <w:r w:rsidR="00D753AC">
              <w:rPr>
                <w:rFonts w:asciiTheme="majorHAnsi" w:hAnsiTheme="majorHAnsi" w:cstheme="majorHAnsi"/>
                <w:sz w:val="20"/>
                <w:szCs w:val="20"/>
              </w:rPr>
              <w:t>-271</w:t>
            </w:r>
          </w:p>
          <w:p w14:paraId="42F9B77A" w14:textId="77777777" w:rsidR="00B25BAD" w:rsidRPr="00DC46A1" w:rsidRDefault="00B25BAD" w:rsidP="00DC46A1">
            <w:pPr>
              <w:rPr>
                <w:rFonts w:asciiTheme="majorHAnsi" w:hAnsiTheme="majorHAnsi" w:cstheme="majorHAnsi"/>
                <w:sz w:val="20"/>
                <w:szCs w:val="20"/>
              </w:rPr>
            </w:pPr>
          </w:p>
          <w:p w14:paraId="0100A854" w14:textId="77777777" w:rsidR="00B25BAD" w:rsidRPr="00DC46A1" w:rsidRDefault="00B25BAD" w:rsidP="00DC46A1">
            <w:pPr>
              <w:rPr>
                <w:rFonts w:asciiTheme="majorHAnsi" w:hAnsiTheme="majorHAnsi" w:cstheme="majorHAnsi"/>
                <w:sz w:val="20"/>
                <w:szCs w:val="20"/>
              </w:rPr>
            </w:pPr>
          </w:p>
          <w:p w14:paraId="11464C4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271</w:t>
            </w:r>
          </w:p>
          <w:p w14:paraId="50E9D8C6" w14:textId="77777777" w:rsidR="00B25BAD" w:rsidRPr="00DC46A1" w:rsidRDefault="00B25BAD" w:rsidP="00DC46A1">
            <w:pPr>
              <w:rPr>
                <w:rFonts w:asciiTheme="majorHAnsi" w:hAnsiTheme="majorHAnsi" w:cstheme="majorHAnsi"/>
                <w:sz w:val="20"/>
                <w:szCs w:val="20"/>
              </w:rPr>
            </w:pPr>
          </w:p>
          <w:p w14:paraId="362E0F1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272</w:t>
            </w:r>
          </w:p>
          <w:p w14:paraId="2006B257" w14:textId="77777777" w:rsidR="00B25BAD" w:rsidRPr="00DC46A1" w:rsidRDefault="00B25BAD" w:rsidP="00DC46A1">
            <w:pPr>
              <w:rPr>
                <w:rFonts w:asciiTheme="majorHAnsi" w:hAnsiTheme="majorHAnsi" w:cstheme="majorHAnsi"/>
                <w:sz w:val="20"/>
                <w:szCs w:val="20"/>
              </w:rPr>
            </w:pPr>
          </w:p>
          <w:p w14:paraId="3BF46F2D" w14:textId="77777777" w:rsidR="00B25BAD" w:rsidRPr="00DC46A1" w:rsidRDefault="00B25BAD" w:rsidP="00DC46A1">
            <w:pPr>
              <w:rPr>
                <w:rFonts w:asciiTheme="majorHAnsi" w:hAnsiTheme="majorHAnsi" w:cstheme="majorHAnsi"/>
                <w:sz w:val="20"/>
                <w:szCs w:val="20"/>
              </w:rPr>
            </w:pPr>
          </w:p>
          <w:p w14:paraId="2B59D45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273</w:t>
            </w:r>
          </w:p>
        </w:tc>
        <w:tc>
          <w:tcPr>
            <w:tcW w:w="992" w:type="dxa"/>
          </w:tcPr>
          <w:p w14:paraId="3033A98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48FC7CE9" w14:textId="77777777" w:rsidR="00B25BAD" w:rsidRPr="00DC46A1" w:rsidRDefault="00B25BAD" w:rsidP="00DC46A1">
            <w:pPr>
              <w:rPr>
                <w:rStyle w:val="fontstyle01"/>
                <w:rFonts w:asciiTheme="majorHAnsi" w:hAnsiTheme="majorHAnsi" w:cstheme="majorHAnsi"/>
              </w:rPr>
            </w:pPr>
            <w:r w:rsidRPr="00DC46A1">
              <w:rPr>
                <w:rStyle w:val="fontstyle01"/>
                <w:rFonts w:asciiTheme="majorHAnsi" w:hAnsiTheme="majorHAnsi" w:cstheme="majorHAnsi"/>
              </w:rPr>
              <w:t>3.3.1 (1) chemische Reaktionen unter stofflichen und energetischen Aspekten (exotherm, endotherm,</w:t>
            </w:r>
            <w:r w:rsidRPr="00DC46A1">
              <w:rPr>
                <w:rFonts w:asciiTheme="majorHAnsi" w:hAnsiTheme="majorHAnsi" w:cstheme="majorHAnsi"/>
              </w:rPr>
              <w:t xml:space="preserve"> </w:t>
            </w:r>
            <w:r w:rsidRPr="00DC46A1">
              <w:rPr>
                <w:rStyle w:val="fontstyle01"/>
                <w:rFonts w:asciiTheme="majorHAnsi" w:hAnsiTheme="majorHAnsi" w:cstheme="majorHAnsi"/>
              </w:rPr>
              <w:t>Brennwert, Heizwert) erläutern</w:t>
            </w:r>
          </w:p>
          <w:p w14:paraId="1950C5B2" w14:textId="77777777" w:rsidR="00B25BAD" w:rsidRPr="00DC46A1" w:rsidRDefault="00B25BAD" w:rsidP="00DC46A1">
            <w:pPr>
              <w:rPr>
                <w:rStyle w:val="fontstyle01"/>
                <w:rFonts w:asciiTheme="majorHAnsi" w:hAnsiTheme="majorHAnsi" w:cstheme="majorHAnsi"/>
              </w:rPr>
            </w:pPr>
            <w:r w:rsidRPr="00DC46A1">
              <w:rPr>
                <w:rStyle w:val="fontstyle01"/>
                <w:rFonts w:asciiTheme="majorHAnsi" w:hAnsiTheme="majorHAnsi" w:cstheme="majorHAnsi"/>
              </w:rPr>
              <w:t xml:space="preserve">3.3.1 (3) den Satz von der Erhaltung der Energie (1. Hauptsatz der Thermodynamik) bei der Berechnung von </w:t>
            </w:r>
            <w:proofErr w:type="spellStart"/>
            <w:r w:rsidRPr="00DC46A1">
              <w:rPr>
                <w:rStyle w:val="fontstyle01"/>
                <w:rFonts w:asciiTheme="majorHAnsi" w:hAnsiTheme="majorHAnsi" w:cstheme="majorHAnsi"/>
              </w:rPr>
              <w:t>Reaktionsenthalpien</w:t>
            </w:r>
            <w:proofErr w:type="spellEnd"/>
            <w:r w:rsidRPr="00DC46A1">
              <w:rPr>
                <w:rStyle w:val="fontstyle01"/>
                <w:rFonts w:asciiTheme="majorHAnsi" w:hAnsiTheme="majorHAnsi" w:cstheme="majorHAnsi"/>
              </w:rPr>
              <w:t xml:space="preserve"> und</w:t>
            </w:r>
            <w:r w:rsidRPr="00DC46A1">
              <w:rPr>
                <w:rFonts w:asciiTheme="majorHAnsi" w:hAnsiTheme="majorHAnsi" w:cstheme="majorHAnsi"/>
              </w:rPr>
              <w:t xml:space="preserve"> </w:t>
            </w:r>
            <w:proofErr w:type="spellStart"/>
            <w:r w:rsidRPr="00DC46A1">
              <w:rPr>
                <w:rStyle w:val="fontstyle01"/>
                <w:rFonts w:asciiTheme="majorHAnsi" w:hAnsiTheme="majorHAnsi" w:cstheme="majorHAnsi"/>
              </w:rPr>
              <w:t>Bildungsenthalpien</w:t>
            </w:r>
            <w:proofErr w:type="spellEnd"/>
            <w:r w:rsidRPr="00DC46A1">
              <w:rPr>
                <w:rStyle w:val="fontstyle01"/>
                <w:rFonts w:asciiTheme="majorHAnsi" w:hAnsiTheme="majorHAnsi" w:cstheme="majorHAnsi"/>
              </w:rPr>
              <w:t xml:space="preserve"> anwenden (Satz von </w:t>
            </w:r>
            <w:r w:rsidRPr="00D753AC">
              <w:rPr>
                <w:rStyle w:val="fontstyle01"/>
                <w:rFonts w:asciiTheme="majorHAnsi" w:hAnsiTheme="majorHAnsi" w:cstheme="majorHAnsi"/>
                <w:smallCaps/>
              </w:rPr>
              <w:t>Hess</w:t>
            </w:r>
            <w:r w:rsidRPr="00DC46A1">
              <w:rPr>
                <w:rStyle w:val="fontstyle01"/>
                <w:rFonts w:asciiTheme="majorHAnsi" w:hAnsiTheme="majorHAnsi" w:cstheme="majorHAnsi"/>
              </w:rPr>
              <w:t>)</w:t>
            </w:r>
          </w:p>
          <w:p w14:paraId="42E910D3" w14:textId="779D1330" w:rsidR="00B25BAD" w:rsidRPr="00DC46A1" w:rsidRDefault="00B25BAD" w:rsidP="00DC46A1">
            <w:pPr>
              <w:rPr>
                <w:rFonts w:asciiTheme="majorHAnsi" w:hAnsiTheme="majorHAnsi" w:cstheme="majorHAnsi"/>
                <w:color w:val="000000"/>
                <w:sz w:val="20"/>
                <w:szCs w:val="20"/>
              </w:rPr>
            </w:pPr>
            <w:r w:rsidRPr="00DC46A1">
              <w:rPr>
                <w:rStyle w:val="fontstyle01"/>
                <w:rFonts w:asciiTheme="majorHAnsi" w:hAnsiTheme="majorHAnsi" w:cstheme="majorHAnsi"/>
              </w:rPr>
              <w:t>3.3.1 (4) die energetische Betrachtungsweise auf ausgewählte chemische Reaktionen aus dem Bereich Naturstoffe (Stoffwechsel, alternative Energieträger) oder Kunststoffe (thermische Verwertung) oder elektrische Energie und Chemie anwenden (Brennstoffzelle, alternative Energieträger)</w:t>
            </w:r>
          </w:p>
          <w:p w14:paraId="023742CD" w14:textId="77777777" w:rsidR="00B25BAD" w:rsidRPr="00DC46A1" w:rsidRDefault="00B25BAD" w:rsidP="00DC46A1">
            <w:pPr>
              <w:rPr>
                <w:rStyle w:val="fontstyle01"/>
                <w:rFonts w:asciiTheme="majorHAnsi" w:hAnsiTheme="majorHAnsi" w:cstheme="majorHAnsi"/>
              </w:rPr>
            </w:pPr>
          </w:p>
        </w:tc>
        <w:tc>
          <w:tcPr>
            <w:tcW w:w="1701" w:type="dxa"/>
          </w:tcPr>
          <w:p w14:paraId="1D0A654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2.1 (4, 12)</w:t>
            </w:r>
          </w:p>
          <w:p w14:paraId="32DC0E1E"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2.2 (4, 5, 6)</w:t>
            </w:r>
          </w:p>
          <w:p w14:paraId="3F165DA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2.3 (6)</w:t>
            </w:r>
          </w:p>
        </w:tc>
        <w:tc>
          <w:tcPr>
            <w:tcW w:w="1639" w:type="dxa"/>
          </w:tcPr>
          <w:p w14:paraId="5813B7D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p w14:paraId="077FB933" w14:textId="77777777" w:rsidR="00B25BAD" w:rsidRPr="00DC46A1" w:rsidRDefault="00B25BAD" w:rsidP="00DC46A1">
            <w:pPr>
              <w:rPr>
                <w:rFonts w:asciiTheme="majorHAnsi" w:hAnsiTheme="majorHAnsi" w:cstheme="majorHAnsi"/>
                <w:sz w:val="20"/>
                <w:szCs w:val="20"/>
              </w:rPr>
            </w:pPr>
          </w:p>
          <w:p w14:paraId="49F09F0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2F12F1DE" w14:textId="77777777" w:rsidR="00B25BAD" w:rsidRPr="00DC46A1" w:rsidRDefault="00B25BAD" w:rsidP="00DC46A1">
            <w:pPr>
              <w:rPr>
                <w:rFonts w:asciiTheme="majorHAnsi" w:hAnsiTheme="majorHAnsi" w:cstheme="majorHAnsi"/>
                <w:sz w:val="20"/>
                <w:szCs w:val="20"/>
              </w:rPr>
            </w:pPr>
          </w:p>
          <w:p w14:paraId="04D5AF50" w14:textId="77777777" w:rsidR="00B25BAD" w:rsidRPr="00DC46A1" w:rsidRDefault="00B25BAD" w:rsidP="00DC46A1">
            <w:pPr>
              <w:rPr>
                <w:rFonts w:asciiTheme="majorHAnsi" w:hAnsiTheme="majorHAnsi" w:cstheme="majorHAnsi"/>
                <w:sz w:val="20"/>
                <w:szCs w:val="20"/>
              </w:rPr>
            </w:pPr>
          </w:p>
        </w:tc>
      </w:tr>
      <w:tr w:rsidR="00B25BAD" w:rsidRPr="00DC46A1" w14:paraId="14C76D50" w14:textId="77777777" w:rsidTr="00DC46A1">
        <w:tc>
          <w:tcPr>
            <w:tcW w:w="3823" w:type="dxa"/>
          </w:tcPr>
          <w:p w14:paraId="3C7D9371"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Summe Kapitel 6</w:t>
            </w:r>
          </w:p>
          <w:p w14:paraId="388E376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Übungen/Förderung/Diagnose/Test</w:t>
            </w:r>
          </w:p>
        </w:tc>
        <w:tc>
          <w:tcPr>
            <w:tcW w:w="992" w:type="dxa"/>
          </w:tcPr>
          <w:p w14:paraId="42EF8291" w14:textId="77777777" w:rsidR="00B25BAD" w:rsidRPr="00DC46A1" w:rsidRDefault="00B25BAD" w:rsidP="00DC46A1">
            <w:pPr>
              <w:rPr>
                <w:rFonts w:asciiTheme="majorHAnsi" w:hAnsiTheme="majorHAnsi" w:cstheme="majorHAnsi"/>
                <w:sz w:val="20"/>
                <w:szCs w:val="20"/>
              </w:rPr>
            </w:pPr>
          </w:p>
        </w:tc>
        <w:tc>
          <w:tcPr>
            <w:tcW w:w="992" w:type="dxa"/>
          </w:tcPr>
          <w:p w14:paraId="7970D7F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14</w:t>
            </w:r>
          </w:p>
          <w:p w14:paraId="79199F5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670244BC" w14:textId="77777777" w:rsidR="00B25BAD" w:rsidRPr="00DC46A1" w:rsidRDefault="00B25BAD" w:rsidP="00DC46A1">
            <w:pPr>
              <w:rPr>
                <w:rFonts w:asciiTheme="majorHAnsi" w:hAnsiTheme="majorHAnsi" w:cstheme="majorHAnsi"/>
                <w:sz w:val="20"/>
                <w:szCs w:val="20"/>
              </w:rPr>
            </w:pPr>
          </w:p>
        </w:tc>
        <w:tc>
          <w:tcPr>
            <w:tcW w:w="1701" w:type="dxa"/>
          </w:tcPr>
          <w:p w14:paraId="5D13DDCD"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5E30E4D3" w14:textId="77777777" w:rsidR="00B25BAD" w:rsidRPr="00DC46A1" w:rsidRDefault="00B25BAD" w:rsidP="00DC46A1">
            <w:pPr>
              <w:rPr>
                <w:rFonts w:asciiTheme="majorHAnsi" w:hAnsiTheme="majorHAnsi" w:cstheme="majorHAnsi"/>
                <w:sz w:val="20"/>
                <w:szCs w:val="20"/>
              </w:rPr>
            </w:pPr>
          </w:p>
        </w:tc>
      </w:tr>
    </w:tbl>
    <w:p w14:paraId="41B956CD" w14:textId="77777777" w:rsidR="00B25BAD" w:rsidRPr="00DC46A1" w:rsidRDefault="00B25BAD" w:rsidP="00B25BAD">
      <w:pPr>
        <w:rPr>
          <w:rFonts w:asciiTheme="majorHAnsi" w:hAnsiTheme="majorHAnsi" w:cstheme="majorHAnsi"/>
          <w:b/>
          <w:sz w:val="44"/>
          <w:szCs w:val="36"/>
        </w:rPr>
      </w:pPr>
      <w:r w:rsidRPr="00DC46A1">
        <w:rPr>
          <w:rFonts w:asciiTheme="majorHAnsi" w:hAnsiTheme="majorHAnsi" w:cstheme="majorHAnsi"/>
          <w:b/>
          <w:sz w:val="44"/>
          <w:szCs w:val="36"/>
        </w:rPr>
        <w:br w:type="page"/>
      </w:r>
    </w:p>
    <w:p w14:paraId="7E43CDE9" w14:textId="77777777" w:rsidR="00B25BAD" w:rsidRPr="00DC46A1" w:rsidRDefault="00B25BAD" w:rsidP="00B25BAD">
      <w:pPr>
        <w:rPr>
          <w:rFonts w:asciiTheme="majorHAnsi" w:hAnsiTheme="majorHAnsi" w:cstheme="majorHAnsi"/>
          <w:b/>
          <w:sz w:val="44"/>
          <w:szCs w:val="36"/>
        </w:rPr>
      </w:pPr>
      <w:r w:rsidRPr="00DC46A1">
        <w:rPr>
          <w:rFonts w:asciiTheme="majorHAnsi" w:hAnsiTheme="majorHAnsi" w:cstheme="majorHAnsi"/>
          <w:b/>
          <w:sz w:val="44"/>
          <w:szCs w:val="36"/>
        </w:rPr>
        <w:lastRenderedPageBreak/>
        <w:t>Jahrgangsstufe 12</w:t>
      </w:r>
    </w:p>
    <w:p w14:paraId="0A3F62E0" w14:textId="77777777" w:rsidR="00B25BAD" w:rsidRPr="00DC46A1" w:rsidRDefault="00B25BAD" w:rsidP="00B25BAD">
      <w:pPr>
        <w:rPr>
          <w:rFonts w:asciiTheme="majorHAnsi" w:hAnsiTheme="majorHAnsi" w:cstheme="majorHAnsi"/>
          <w:b/>
          <w:sz w:val="36"/>
          <w:szCs w:val="36"/>
          <w:highlight w:val="lightGray"/>
        </w:rPr>
      </w:pPr>
    </w:p>
    <w:p w14:paraId="3CC0EF56"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t>Kapitel 8: Kunststoffe (ca. 28 Stunden)</w:t>
      </w:r>
    </w:p>
    <w:p w14:paraId="50AA866A"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499FDC51" w14:textId="77777777" w:rsidTr="00DC46A1">
        <w:tc>
          <w:tcPr>
            <w:tcW w:w="4815" w:type="dxa"/>
            <w:gridSpan w:val="2"/>
            <w:shd w:val="clear" w:color="auto" w:fill="B6DDE8" w:themeFill="accent5" w:themeFillTint="66"/>
          </w:tcPr>
          <w:p w14:paraId="38F377FC"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6F4ED277"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3DED09DB"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Baden-Württemberg Bildungsplan 2016 Gymnasium (V2 Anhörungsfassung 2021)</w:t>
            </w:r>
          </w:p>
        </w:tc>
      </w:tr>
      <w:tr w:rsidR="00B25BAD" w:rsidRPr="00DC46A1" w14:paraId="33DB1833" w14:textId="77777777" w:rsidTr="00DC46A1">
        <w:tc>
          <w:tcPr>
            <w:tcW w:w="3823" w:type="dxa"/>
            <w:shd w:val="clear" w:color="auto" w:fill="B6DDE8" w:themeFill="accent5" w:themeFillTint="66"/>
          </w:tcPr>
          <w:p w14:paraId="14D3ED6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2146C04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324AA741"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74FF2514"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7B3E6081"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230938F7"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1021F72A" w14:textId="77777777" w:rsidTr="00DC46A1">
        <w:tc>
          <w:tcPr>
            <w:tcW w:w="3823" w:type="dxa"/>
            <w:shd w:val="clear" w:color="auto" w:fill="auto"/>
          </w:tcPr>
          <w:p w14:paraId="773C2667"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599A415E" w14:textId="77777777" w:rsidR="00B25BAD" w:rsidRPr="00DC46A1" w:rsidRDefault="00B25BAD" w:rsidP="00DC46A1">
            <w:pPr>
              <w:rPr>
                <w:rFonts w:asciiTheme="majorHAnsi" w:hAnsiTheme="majorHAnsi" w:cstheme="majorHAnsi"/>
                <w:b/>
                <w:sz w:val="20"/>
                <w:szCs w:val="20"/>
              </w:rPr>
            </w:pPr>
          </w:p>
        </w:tc>
        <w:tc>
          <w:tcPr>
            <w:tcW w:w="992" w:type="dxa"/>
          </w:tcPr>
          <w:p w14:paraId="0DCA880C"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2DD1E01E" w14:textId="77777777" w:rsidR="00B25BAD" w:rsidRPr="00DC46A1" w:rsidRDefault="00B25BAD" w:rsidP="00DC46A1">
            <w:pPr>
              <w:jc w:val="center"/>
              <w:rPr>
                <w:rFonts w:asciiTheme="majorHAnsi" w:hAnsiTheme="majorHAnsi" w:cstheme="majorHAnsi"/>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678FBBBC"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0455E1C8" w14:textId="77777777" w:rsidTr="00DC46A1">
        <w:tc>
          <w:tcPr>
            <w:tcW w:w="3823" w:type="dxa"/>
          </w:tcPr>
          <w:p w14:paraId="0213ADE6"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8.1 Struktur und Eigenschaften von Kunststoffen</w:t>
            </w:r>
          </w:p>
        </w:tc>
        <w:tc>
          <w:tcPr>
            <w:tcW w:w="992" w:type="dxa"/>
          </w:tcPr>
          <w:p w14:paraId="48030767"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344-349</w:t>
            </w:r>
          </w:p>
          <w:p w14:paraId="373FD2C3" w14:textId="77777777" w:rsidR="00B25BAD" w:rsidRPr="00DC46A1" w:rsidRDefault="00B25BAD" w:rsidP="00DC46A1">
            <w:pPr>
              <w:rPr>
                <w:rFonts w:asciiTheme="majorHAnsi" w:hAnsiTheme="majorHAnsi" w:cstheme="majorHAnsi"/>
                <w:sz w:val="20"/>
                <w:szCs w:val="20"/>
              </w:rPr>
            </w:pPr>
          </w:p>
          <w:p w14:paraId="2685533D" w14:textId="77777777" w:rsidR="00B25BAD" w:rsidRPr="00DC46A1" w:rsidRDefault="00B25BAD" w:rsidP="00DC46A1">
            <w:pPr>
              <w:rPr>
                <w:rFonts w:asciiTheme="majorHAnsi" w:hAnsiTheme="majorHAnsi" w:cstheme="majorHAnsi"/>
                <w:sz w:val="20"/>
                <w:szCs w:val="20"/>
              </w:rPr>
            </w:pPr>
          </w:p>
        </w:tc>
        <w:tc>
          <w:tcPr>
            <w:tcW w:w="992" w:type="dxa"/>
          </w:tcPr>
          <w:p w14:paraId="63D7212D" w14:textId="77777777" w:rsidR="00B25BAD" w:rsidRPr="00DC46A1" w:rsidRDefault="00B25BAD" w:rsidP="00DC46A1">
            <w:pPr>
              <w:rPr>
                <w:rFonts w:asciiTheme="majorHAnsi" w:hAnsiTheme="majorHAnsi" w:cstheme="majorHAnsi"/>
                <w:sz w:val="20"/>
                <w:szCs w:val="20"/>
              </w:rPr>
            </w:pPr>
          </w:p>
        </w:tc>
        <w:tc>
          <w:tcPr>
            <w:tcW w:w="5812" w:type="dxa"/>
          </w:tcPr>
          <w:p w14:paraId="4F20A944" w14:textId="77777777" w:rsidR="00B25BAD" w:rsidRPr="00DC46A1" w:rsidRDefault="00B25BAD" w:rsidP="00DC46A1">
            <w:pPr>
              <w:rPr>
                <w:rFonts w:asciiTheme="majorHAnsi" w:hAnsiTheme="majorHAnsi" w:cstheme="majorHAnsi"/>
                <w:sz w:val="20"/>
                <w:szCs w:val="20"/>
              </w:rPr>
            </w:pPr>
          </w:p>
          <w:p w14:paraId="330A8173" w14:textId="77777777" w:rsidR="00B25BAD" w:rsidRPr="00DC46A1" w:rsidRDefault="00B25BAD" w:rsidP="00DC46A1">
            <w:pPr>
              <w:rPr>
                <w:rFonts w:asciiTheme="majorHAnsi" w:hAnsiTheme="majorHAnsi" w:cstheme="majorHAnsi"/>
                <w:sz w:val="20"/>
                <w:szCs w:val="20"/>
              </w:rPr>
            </w:pPr>
          </w:p>
        </w:tc>
        <w:tc>
          <w:tcPr>
            <w:tcW w:w="1701" w:type="dxa"/>
          </w:tcPr>
          <w:p w14:paraId="3514FA43"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00D19BE2" w14:textId="77777777" w:rsidR="00B25BAD" w:rsidRPr="00DC46A1" w:rsidRDefault="00B25BAD" w:rsidP="00DC46A1">
            <w:pPr>
              <w:rPr>
                <w:rFonts w:asciiTheme="majorHAnsi" w:hAnsiTheme="majorHAnsi" w:cstheme="majorHAnsi"/>
                <w:sz w:val="20"/>
                <w:szCs w:val="20"/>
              </w:rPr>
            </w:pPr>
          </w:p>
        </w:tc>
      </w:tr>
      <w:tr w:rsidR="00B25BAD" w:rsidRPr="00DC46A1" w14:paraId="1947BF2D" w14:textId="77777777" w:rsidTr="00DC46A1">
        <w:tc>
          <w:tcPr>
            <w:tcW w:w="3823" w:type="dxa"/>
          </w:tcPr>
          <w:p w14:paraId="6DC35D5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8.1.2 Eigenschaften der Kunststoffe</w:t>
            </w:r>
          </w:p>
          <w:p w14:paraId="7AE1CED2" w14:textId="77777777" w:rsidR="00B25BAD" w:rsidRPr="00DC46A1" w:rsidRDefault="00B25BAD" w:rsidP="00DC46A1">
            <w:pPr>
              <w:rPr>
                <w:rFonts w:asciiTheme="majorHAnsi" w:hAnsiTheme="majorHAnsi" w:cstheme="majorHAnsi"/>
                <w:bCs/>
                <w:sz w:val="20"/>
                <w:szCs w:val="20"/>
              </w:rPr>
            </w:pPr>
          </w:p>
          <w:p w14:paraId="43C84FF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8.1.3 EX Geschichte der Kunststoffe</w:t>
            </w:r>
          </w:p>
          <w:p w14:paraId="76B186EE" w14:textId="77777777" w:rsidR="00B25BAD" w:rsidRPr="00DC46A1" w:rsidRDefault="00B25BAD" w:rsidP="00DC46A1">
            <w:pPr>
              <w:rPr>
                <w:rFonts w:asciiTheme="majorHAnsi" w:hAnsiTheme="majorHAnsi" w:cstheme="majorHAnsi"/>
                <w:bCs/>
                <w:sz w:val="20"/>
                <w:szCs w:val="20"/>
              </w:rPr>
            </w:pPr>
          </w:p>
          <w:p w14:paraId="1392597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8.1.4 Klassifizierung der Kunststoffe</w:t>
            </w:r>
          </w:p>
          <w:p w14:paraId="707FE227"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 </w:t>
            </w:r>
          </w:p>
        </w:tc>
        <w:tc>
          <w:tcPr>
            <w:tcW w:w="992" w:type="dxa"/>
          </w:tcPr>
          <w:p w14:paraId="7513F8E3"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346</w:t>
            </w:r>
          </w:p>
          <w:p w14:paraId="1A400D16" w14:textId="77777777" w:rsidR="00B25BAD" w:rsidRPr="00DC46A1" w:rsidRDefault="00B25BAD" w:rsidP="00DC46A1">
            <w:pPr>
              <w:rPr>
                <w:rFonts w:asciiTheme="majorHAnsi" w:hAnsiTheme="majorHAnsi" w:cstheme="majorHAnsi"/>
                <w:sz w:val="20"/>
                <w:szCs w:val="20"/>
              </w:rPr>
            </w:pPr>
          </w:p>
          <w:p w14:paraId="2642B8C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347</w:t>
            </w:r>
          </w:p>
          <w:p w14:paraId="68B724BF" w14:textId="77777777" w:rsidR="00B25BAD" w:rsidRPr="00DC46A1" w:rsidRDefault="00B25BAD" w:rsidP="00DC46A1">
            <w:pPr>
              <w:rPr>
                <w:rFonts w:asciiTheme="majorHAnsi" w:hAnsiTheme="majorHAnsi" w:cstheme="majorHAnsi"/>
                <w:sz w:val="20"/>
                <w:szCs w:val="20"/>
              </w:rPr>
            </w:pPr>
          </w:p>
          <w:p w14:paraId="5509A2A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348-349</w:t>
            </w:r>
          </w:p>
        </w:tc>
        <w:tc>
          <w:tcPr>
            <w:tcW w:w="992" w:type="dxa"/>
          </w:tcPr>
          <w:p w14:paraId="6DB1D6C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5A888E24" w14:textId="7777777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(1) Kunststoffe anhand ihrer thermischen und mechanischen Eigenschaften in Gruppen</w:t>
            </w:r>
            <w:r w:rsidRPr="00DC46A1">
              <w:rPr>
                <w:rFonts w:asciiTheme="majorHAnsi" w:hAnsiTheme="majorHAnsi" w:cstheme="majorHAnsi"/>
              </w:rPr>
              <w:t xml:space="preserve"> </w:t>
            </w:r>
            <w:r w:rsidRPr="00DC46A1">
              <w:rPr>
                <w:rStyle w:val="fontstyle01"/>
                <w:rFonts w:asciiTheme="majorHAnsi" w:hAnsiTheme="majorHAnsi" w:cstheme="majorHAnsi"/>
              </w:rPr>
              <w:t xml:space="preserve">klassifizieren (Thermoplaste, </w:t>
            </w:r>
            <w:proofErr w:type="spellStart"/>
            <w:r w:rsidRPr="00DC46A1">
              <w:rPr>
                <w:rStyle w:val="fontstyle01"/>
                <w:rFonts w:asciiTheme="majorHAnsi" w:hAnsiTheme="majorHAnsi" w:cstheme="majorHAnsi"/>
              </w:rPr>
              <w:t>Duromere</w:t>
            </w:r>
            <w:proofErr w:type="spellEnd"/>
            <w:r w:rsidRPr="00DC46A1">
              <w:rPr>
                <w:rStyle w:val="fontstyle01"/>
                <w:rFonts w:asciiTheme="majorHAnsi" w:hAnsiTheme="majorHAnsi" w:cstheme="majorHAnsi"/>
              </w:rPr>
              <w:t>, Elastomere) und den Gruppen entsprechende Molekülstrukturen zuordnen (lineare, eng- und weitmaschig vernetzte Makromoleküle)</w:t>
            </w:r>
          </w:p>
          <w:p w14:paraId="43C1E7CD" w14:textId="77777777" w:rsidR="00B25BAD" w:rsidRPr="00DC46A1" w:rsidRDefault="00B25BAD" w:rsidP="00DC46A1">
            <w:pPr>
              <w:rPr>
                <w:rFonts w:asciiTheme="majorHAnsi" w:hAnsiTheme="majorHAnsi" w:cstheme="majorHAnsi"/>
                <w:sz w:val="20"/>
                <w:szCs w:val="20"/>
              </w:rPr>
            </w:pPr>
          </w:p>
        </w:tc>
        <w:tc>
          <w:tcPr>
            <w:tcW w:w="1701" w:type="dxa"/>
          </w:tcPr>
          <w:p w14:paraId="00E66C7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2.1 (7)</w:t>
            </w:r>
          </w:p>
          <w:p w14:paraId="22DB74D6"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 5)</w:t>
            </w:r>
          </w:p>
          <w:p w14:paraId="581DEF4A"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0F71BC0C"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1A40D22E" w14:textId="77777777" w:rsidTr="00DC46A1">
        <w:tc>
          <w:tcPr>
            <w:tcW w:w="3823" w:type="dxa"/>
          </w:tcPr>
          <w:p w14:paraId="707DD844"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xml:space="preserve">UK 8.2 Die </w:t>
            </w:r>
            <w:proofErr w:type="spellStart"/>
            <w:r w:rsidRPr="00DC46A1">
              <w:rPr>
                <w:rFonts w:asciiTheme="majorHAnsi" w:hAnsiTheme="majorHAnsi" w:cstheme="majorHAnsi"/>
                <w:b/>
                <w:sz w:val="20"/>
                <w:szCs w:val="20"/>
              </w:rPr>
              <w:t>radikalische</w:t>
            </w:r>
            <w:proofErr w:type="spellEnd"/>
            <w:r w:rsidRPr="00DC46A1">
              <w:rPr>
                <w:rFonts w:asciiTheme="majorHAnsi" w:hAnsiTheme="majorHAnsi" w:cstheme="majorHAnsi"/>
                <w:b/>
                <w:sz w:val="20"/>
                <w:szCs w:val="20"/>
              </w:rPr>
              <w:t xml:space="preserve"> Polymerisation</w:t>
            </w:r>
          </w:p>
        </w:tc>
        <w:tc>
          <w:tcPr>
            <w:tcW w:w="992" w:type="dxa"/>
          </w:tcPr>
          <w:p w14:paraId="26DEAE61"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350-359</w:t>
            </w:r>
          </w:p>
        </w:tc>
        <w:tc>
          <w:tcPr>
            <w:tcW w:w="992" w:type="dxa"/>
          </w:tcPr>
          <w:p w14:paraId="47D47483" w14:textId="77777777" w:rsidR="00B25BAD" w:rsidRPr="00DC46A1" w:rsidRDefault="00B25BAD" w:rsidP="00DC46A1">
            <w:pPr>
              <w:rPr>
                <w:rFonts w:asciiTheme="majorHAnsi" w:hAnsiTheme="majorHAnsi" w:cstheme="majorHAnsi"/>
                <w:sz w:val="20"/>
                <w:szCs w:val="20"/>
              </w:rPr>
            </w:pPr>
          </w:p>
        </w:tc>
        <w:tc>
          <w:tcPr>
            <w:tcW w:w="5812" w:type="dxa"/>
          </w:tcPr>
          <w:p w14:paraId="3C86A50D" w14:textId="77777777" w:rsidR="00B25BAD" w:rsidRPr="00DC46A1" w:rsidRDefault="00B25BAD" w:rsidP="00DC46A1">
            <w:pPr>
              <w:rPr>
                <w:rFonts w:asciiTheme="majorHAnsi" w:hAnsiTheme="majorHAnsi" w:cstheme="majorHAnsi"/>
                <w:sz w:val="20"/>
                <w:szCs w:val="20"/>
              </w:rPr>
            </w:pPr>
          </w:p>
        </w:tc>
        <w:tc>
          <w:tcPr>
            <w:tcW w:w="1701" w:type="dxa"/>
          </w:tcPr>
          <w:p w14:paraId="1476A6F0" w14:textId="77777777" w:rsidR="00B25BAD" w:rsidRPr="00DC46A1" w:rsidRDefault="00B25BAD" w:rsidP="00DC46A1">
            <w:pPr>
              <w:rPr>
                <w:rFonts w:asciiTheme="majorHAnsi" w:hAnsiTheme="majorHAnsi" w:cstheme="majorHAnsi"/>
                <w:color w:val="000000" w:themeColor="text1"/>
                <w:sz w:val="20"/>
                <w:szCs w:val="20"/>
              </w:rPr>
            </w:pPr>
          </w:p>
          <w:p w14:paraId="26EEF60B"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3861C7F5"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643CD472" w14:textId="77777777" w:rsidTr="00DC46A1">
        <w:tc>
          <w:tcPr>
            <w:tcW w:w="3823" w:type="dxa"/>
          </w:tcPr>
          <w:p w14:paraId="43CBEFD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8.2.2 Wichtige Polymerisate</w:t>
            </w:r>
          </w:p>
          <w:p w14:paraId="01BC4593" w14:textId="77777777" w:rsidR="00B25BAD" w:rsidRPr="00DC46A1" w:rsidRDefault="00B25BAD" w:rsidP="00DC46A1">
            <w:pPr>
              <w:rPr>
                <w:rFonts w:asciiTheme="majorHAnsi" w:hAnsiTheme="majorHAnsi" w:cstheme="majorHAnsi"/>
                <w:bCs/>
                <w:sz w:val="20"/>
                <w:szCs w:val="20"/>
              </w:rPr>
            </w:pPr>
          </w:p>
          <w:p w14:paraId="2EC5DCAA"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8.2.3 Mechanismus der </w:t>
            </w:r>
            <w:proofErr w:type="spellStart"/>
            <w:r w:rsidRPr="00DC46A1">
              <w:rPr>
                <w:rFonts w:asciiTheme="majorHAnsi" w:hAnsiTheme="majorHAnsi" w:cstheme="majorHAnsi"/>
                <w:bCs/>
                <w:sz w:val="20"/>
                <w:szCs w:val="20"/>
              </w:rPr>
              <w:t>radikalischen</w:t>
            </w:r>
            <w:proofErr w:type="spellEnd"/>
            <w:r w:rsidRPr="00DC46A1">
              <w:rPr>
                <w:rFonts w:asciiTheme="majorHAnsi" w:hAnsiTheme="majorHAnsi" w:cstheme="majorHAnsi"/>
                <w:bCs/>
                <w:sz w:val="20"/>
                <w:szCs w:val="20"/>
              </w:rPr>
              <w:t xml:space="preserve"> Polymerisation</w:t>
            </w:r>
          </w:p>
          <w:p w14:paraId="77AF2B71" w14:textId="77777777" w:rsidR="00B25BAD" w:rsidRPr="00DC46A1" w:rsidRDefault="00B25BAD" w:rsidP="00DC46A1">
            <w:pPr>
              <w:rPr>
                <w:rFonts w:asciiTheme="majorHAnsi" w:hAnsiTheme="majorHAnsi" w:cstheme="majorHAnsi"/>
                <w:bCs/>
                <w:sz w:val="20"/>
                <w:szCs w:val="20"/>
              </w:rPr>
            </w:pPr>
          </w:p>
          <w:p w14:paraId="16227C0C"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8.2.4 Beeinflussung der Polymerisation</w:t>
            </w:r>
          </w:p>
          <w:p w14:paraId="43FDA4B6" w14:textId="77777777" w:rsidR="00B25BAD" w:rsidRPr="00DC46A1" w:rsidRDefault="00B25BAD" w:rsidP="00DC46A1">
            <w:pPr>
              <w:rPr>
                <w:rFonts w:asciiTheme="majorHAnsi" w:hAnsiTheme="majorHAnsi" w:cstheme="majorHAnsi"/>
                <w:sz w:val="20"/>
                <w:szCs w:val="20"/>
              </w:rPr>
            </w:pPr>
          </w:p>
        </w:tc>
        <w:tc>
          <w:tcPr>
            <w:tcW w:w="992" w:type="dxa"/>
          </w:tcPr>
          <w:p w14:paraId="74A4B77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352-353</w:t>
            </w:r>
          </w:p>
          <w:p w14:paraId="6E1FA998" w14:textId="77777777" w:rsidR="00B25BAD" w:rsidRPr="00DC46A1" w:rsidRDefault="00B25BAD" w:rsidP="00DC46A1">
            <w:pPr>
              <w:rPr>
                <w:rFonts w:asciiTheme="majorHAnsi" w:hAnsiTheme="majorHAnsi" w:cstheme="majorHAnsi"/>
                <w:sz w:val="20"/>
                <w:szCs w:val="20"/>
              </w:rPr>
            </w:pPr>
          </w:p>
          <w:p w14:paraId="4FBA2A2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354-355</w:t>
            </w:r>
          </w:p>
          <w:p w14:paraId="33F0C0DD" w14:textId="77777777" w:rsidR="00B25BAD" w:rsidRPr="00DC46A1" w:rsidRDefault="00B25BAD" w:rsidP="00DC46A1">
            <w:pPr>
              <w:rPr>
                <w:rFonts w:asciiTheme="majorHAnsi" w:hAnsiTheme="majorHAnsi" w:cstheme="majorHAnsi"/>
                <w:sz w:val="20"/>
                <w:szCs w:val="20"/>
              </w:rPr>
            </w:pPr>
          </w:p>
          <w:p w14:paraId="3623A0D3" w14:textId="77777777" w:rsidR="00B25BAD" w:rsidRPr="00DC46A1" w:rsidRDefault="00B25BAD" w:rsidP="00DC46A1">
            <w:pPr>
              <w:rPr>
                <w:rFonts w:asciiTheme="majorHAnsi" w:hAnsiTheme="majorHAnsi" w:cstheme="majorHAnsi"/>
                <w:sz w:val="20"/>
                <w:szCs w:val="20"/>
              </w:rPr>
            </w:pPr>
          </w:p>
          <w:p w14:paraId="0FDD7D8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356-357</w:t>
            </w:r>
          </w:p>
        </w:tc>
        <w:tc>
          <w:tcPr>
            <w:tcW w:w="992" w:type="dxa"/>
          </w:tcPr>
          <w:p w14:paraId="3F251A0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tc>
        <w:tc>
          <w:tcPr>
            <w:tcW w:w="5812" w:type="dxa"/>
          </w:tcPr>
          <w:p w14:paraId="0D63652B" w14:textId="7777777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(2) die Prinzipien wichtiger Kunststoffsynthesen darstellen (Polymerisation, Polykondensation)</w:t>
            </w:r>
          </w:p>
          <w:p w14:paraId="392CDD1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3.3.4 (3) </w:t>
            </w:r>
            <w:r w:rsidRPr="00DC46A1">
              <w:rPr>
                <w:rStyle w:val="fontstyle01"/>
                <w:rFonts w:asciiTheme="majorHAnsi" w:hAnsiTheme="majorHAnsi" w:cstheme="majorHAnsi"/>
              </w:rPr>
              <w:t>ein Experiment zur Herstellung eines Kunststoffs planen und durchführen</w:t>
            </w:r>
          </w:p>
        </w:tc>
        <w:tc>
          <w:tcPr>
            <w:tcW w:w="1701" w:type="dxa"/>
          </w:tcPr>
          <w:p w14:paraId="0929A2BB"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2.1 (5, 6)</w:t>
            </w:r>
          </w:p>
          <w:p w14:paraId="1D549356" w14:textId="75567C19" w:rsidR="00B25BAD" w:rsidRPr="00DC46A1" w:rsidRDefault="00D753AC"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(4)</w:t>
            </w:r>
          </w:p>
          <w:p w14:paraId="50A514F2"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6821656C"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3292CB36" w14:textId="77777777" w:rsidTr="00DC46A1">
        <w:tc>
          <w:tcPr>
            <w:tcW w:w="3823" w:type="dxa"/>
          </w:tcPr>
          <w:p w14:paraId="0CAF0F0E"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8.3 Die Polykondensation</w:t>
            </w:r>
          </w:p>
          <w:p w14:paraId="32E1464E" w14:textId="77777777" w:rsidR="00B25BAD" w:rsidRPr="00DC46A1" w:rsidRDefault="00B25BAD" w:rsidP="00DC46A1">
            <w:pPr>
              <w:rPr>
                <w:rFonts w:asciiTheme="majorHAnsi" w:hAnsiTheme="majorHAnsi" w:cstheme="majorHAnsi"/>
                <w:bCs/>
                <w:sz w:val="20"/>
                <w:szCs w:val="20"/>
              </w:rPr>
            </w:pPr>
          </w:p>
        </w:tc>
        <w:tc>
          <w:tcPr>
            <w:tcW w:w="992" w:type="dxa"/>
          </w:tcPr>
          <w:p w14:paraId="0752FD59"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360-367</w:t>
            </w:r>
          </w:p>
        </w:tc>
        <w:tc>
          <w:tcPr>
            <w:tcW w:w="992" w:type="dxa"/>
          </w:tcPr>
          <w:p w14:paraId="15CDFF19" w14:textId="77777777" w:rsidR="00B25BAD" w:rsidRPr="00DC46A1" w:rsidRDefault="00B25BAD" w:rsidP="00DC46A1">
            <w:pPr>
              <w:rPr>
                <w:rFonts w:asciiTheme="majorHAnsi" w:hAnsiTheme="majorHAnsi" w:cstheme="majorHAnsi"/>
                <w:sz w:val="20"/>
                <w:szCs w:val="20"/>
              </w:rPr>
            </w:pPr>
          </w:p>
        </w:tc>
        <w:tc>
          <w:tcPr>
            <w:tcW w:w="5812" w:type="dxa"/>
          </w:tcPr>
          <w:p w14:paraId="1AC02BAA" w14:textId="77777777" w:rsidR="00B25BAD" w:rsidRPr="00DC46A1" w:rsidRDefault="00B25BAD" w:rsidP="00DC46A1">
            <w:pPr>
              <w:rPr>
                <w:rStyle w:val="fontstyle01"/>
                <w:rFonts w:asciiTheme="majorHAnsi" w:hAnsiTheme="majorHAnsi" w:cstheme="majorHAnsi"/>
              </w:rPr>
            </w:pPr>
          </w:p>
        </w:tc>
        <w:tc>
          <w:tcPr>
            <w:tcW w:w="1701" w:type="dxa"/>
          </w:tcPr>
          <w:p w14:paraId="5957DA78"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A6512E6"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3342AAAC" w14:textId="77777777" w:rsidTr="00DC46A1">
        <w:tc>
          <w:tcPr>
            <w:tcW w:w="3823" w:type="dxa"/>
          </w:tcPr>
          <w:p w14:paraId="448A9F4C"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lastRenderedPageBreak/>
              <w:t>UK 8.3.2 Wichtige Polykondensate</w:t>
            </w:r>
          </w:p>
          <w:p w14:paraId="150E07CB" w14:textId="77777777" w:rsidR="00B25BAD" w:rsidRPr="00DC46A1" w:rsidRDefault="00B25BAD" w:rsidP="00DC46A1">
            <w:pPr>
              <w:rPr>
                <w:rFonts w:asciiTheme="majorHAnsi" w:hAnsiTheme="majorHAnsi" w:cstheme="majorHAnsi"/>
                <w:bCs/>
                <w:sz w:val="20"/>
                <w:szCs w:val="20"/>
              </w:rPr>
            </w:pPr>
          </w:p>
          <w:p w14:paraId="564DC0C6"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8.3.3 Synthese von Polyestern</w:t>
            </w:r>
          </w:p>
          <w:p w14:paraId="7FE95773" w14:textId="77777777" w:rsidR="00B25BAD" w:rsidRPr="00DC46A1" w:rsidRDefault="00B25BAD" w:rsidP="00DC46A1">
            <w:pPr>
              <w:rPr>
                <w:rFonts w:asciiTheme="majorHAnsi" w:hAnsiTheme="majorHAnsi" w:cstheme="majorHAnsi"/>
                <w:b/>
                <w:sz w:val="20"/>
                <w:szCs w:val="20"/>
              </w:rPr>
            </w:pPr>
          </w:p>
          <w:p w14:paraId="35CCC9B8"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8.3.4 Synthese von Polyamiden</w:t>
            </w:r>
          </w:p>
          <w:p w14:paraId="0C6363E6" w14:textId="77777777" w:rsidR="00B25BAD" w:rsidRPr="00DC46A1" w:rsidRDefault="00B25BAD" w:rsidP="00DC46A1">
            <w:pPr>
              <w:rPr>
                <w:rFonts w:asciiTheme="majorHAnsi" w:hAnsiTheme="majorHAnsi" w:cstheme="majorHAnsi"/>
                <w:b/>
                <w:sz w:val="20"/>
                <w:szCs w:val="20"/>
              </w:rPr>
            </w:pPr>
          </w:p>
        </w:tc>
        <w:tc>
          <w:tcPr>
            <w:tcW w:w="992" w:type="dxa"/>
          </w:tcPr>
          <w:p w14:paraId="5BFC300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362-363</w:t>
            </w:r>
          </w:p>
          <w:p w14:paraId="74CBE664" w14:textId="77777777" w:rsidR="00B25BAD" w:rsidRPr="00DC46A1" w:rsidRDefault="00B25BAD" w:rsidP="00DC46A1">
            <w:pPr>
              <w:rPr>
                <w:rFonts w:asciiTheme="majorHAnsi" w:hAnsiTheme="majorHAnsi" w:cstheme="majorHAnsi"/>
                <w:sz w:val="20"/>
                <w:szCs w:val="20"/>
              </w:rPr>
            </w:pPr>
          </w:p>
          <w:p w14:paraId="4D5286B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364-365</w:t>
            </w:r>
          </w:p>
          <w:p w14:paraId="7206BBAC" w14:textId="77777777" w:rsidR="00B25BAD" w:rsidRPr="00DC46A1" w:rsidRDefault="00B25BAD" w:rsidP="00DC46A1">
            <w:pPr>
              <w:rPr>
                <w:rFonts w:asciiTheme="majorHAnsi" w:hAnsiTheme="majorHAnsi" w:cstheme="majorHAnsi"/>
                <w:sz w:val="20"/>
                <w:szCs w:val="20"/>
              </w:rPr>
            </w:pPr>
          </w:p>
          <w:p w14:paraId="075AA13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366-367</w:t>
            </w:r>
          </w:p>
        </w:tc>
        <w:tc>
          <w:tcPr>
            <w:tcW w:w="992" w:type="dxa"/>
          </w:tcPr>
          <w:p w14:paraId="3AE8361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796EF7A6" w14:textId="7777777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(2) die Prinzipien wichtiger Kunststoffsynthesen darstellen (Polymerisation, Polykondensation)</w:t>
            </w:r>
          </w:p>
          <w:p w14:paraId="311F9477" w14:textId="77777777" w:rsidR="00B25BAD" w:rsidRPr="00DC46A1"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3.3.4 (3) </w:t>
            </w:r>
            <w:r w:rsidRPr="00DC46A1">
              <w:rPr>
                <w:rStyle w:val="fontstyle01"/>
                <w:rFonts w:asciiTheme="majorHAnsi" w:hAnsiTheme="majorHAnsi" w:cstheme="majorHAnsi"/>
              </w:rPr>
              <w:t>ein Experiment zur Herstellung eines Kunststoffs planen und durchführen</w:t>
            </w:r>
          </w:p>
        </w:tc>
        <w:tc>
          <w:tcPr>
            <w:tcW w:w="1701" w:type="dxa"/>
          </w:tcPr>
          <w:p w14:paraId="238F6822"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2.1 (5, 6)</w:t>
            </w:r>
          </w:p>
          <w:p w14:paraId="4F9A9E18" w14:textId="2B5030BF" w:rsidR="00B25BAD" w:rsidRPr="00DC46A1" w:rsidRDefault="00D753AC"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(4)</w:t>
            </w:r>
          </w:p>
          <w:p w14:paraId="79AFCBF7"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6830CD58"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75423D0D" w14:textId="77777777" w:rsidTr="00DC46A1">
        <w:tc>
          <w:tcPr>
            <w:tcW w:w="3823" w:type="dxa"/>
          </w:tcPr>
          <w:p w14:paraId="1F9A4C1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8.5 Kunststoffe in Alltag, Industrie und Umwelt</w:t>
            </w:r>
          </w:p>
          <w:p w14:paraId="7D65223B" w14:textId="77777777" w:rsidR="00B25BAD" w:rsidRPr="00DC46A1" w:rsidRDefault="00B25BAD" w:rsidP="00DC46A1">
            <w:pPr>
              <w:rPr>
                <w:rFonts w:asciiTheme="majorHAnsi" w:hAnsiTheme="majorHAnsi" w:cstheme="majorHAnsi"/>
                <w:bCs/>
                <w:sz w:val="20"/>
                <w:szCs w:val="20"/>
              </w:rPr>
            </w:pPr>
          </w:p>
        </w:tc>
        <w:tc>
          <w:tcPr>
            <w:tcW w:w="992" w:type="dxa"/>
          </w:tcPr>
          <w:p w14:paraId="2BDF2D84"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372-381</w:t>
            </w:r>
          </w:p>
        </w:tc>
        <w:tc>
          <w:tcPr>
            <w:tcW w:w="992" w:type="dxa"/>
          </w:tcPr>
          <w:p w14:paraId="2BE1F300" w14:textId="77777777" w:rsidR="00B25BAD" w:rsidRPr="00DC46A1" w:rsidRDefault="00B25BAD" w:rsidP="00DC46A1">
            <w:pPr>
              <w:rPr>
                <w:rFonts w:asciiTheme="majorHAnsi" w:hAnsiTheme="majorHAnsi" w:cstheme="majorHAnsi"/>
                <w:sz w:val="20"/>
                <w:szCs w:val="20"/>
              </w:rPr>
            </w:pPr>
          </w:p>
        </w:tc>
        <w:tc>
          <w:tcPr>
            <w:tcW w:w="5812" w:type="dxa"/>
          </w:tcPr>
          <w:p w14:paraId="16341CDF" w14:textId="77777777" w:rsidR="00B25BAD" w:rsidRPr="00DC46A1" w:rsidRDefault="00B25BAD" w:rsidP="00DC46A1">
            <w:pPr>
              <w:rPr>
                <w:rStyle w:val="fontstyle01"/>
                <w:rFonts w:asciiTheme="majorHAnsi" w:hAnsiTheme="majorHAnsi" w:cstheme="majorHAnsi"/>
              </w:rPr>
            </w:pPr>
          </w:p>
        </w:tc>
        <w:tc>
          <w:tcPr>
            <w:tcW w:w="1701" w:type="dxa"/>
          </w:tcPr>
          <w:p w14:paraId="684450A1"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FD6247B"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7E7810E4" w14:textId="77777777" w:rsidTr="00DC46A1">
        <w:tc>
          <w:tcPr>
            <w:tcW w:w="3823" w:type="dxa"/>
          </w:tcPr>
          <w:p w14:paraId="092D08AC"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8.5.2 Die Verarbeitung von Kunststoffen</w:t>
            </w:r>
          </w:p>
          <w:p w14:paraId="1FB26629" w14:textId="77777777" w:rsidR="00B25BAD" w:rsidRPr="00DC46A1" w:rsidRDefault="00B25BAD" w:rsidP="00DC46A1">
            <w:pPr>
              <w:rPr>
                <w:rFonts w:asciiTheme="majorHAnsi" w:hAnsiTheme="majorHAnsi" w:cstheme="majorHAnsi"/>
                <w:bCs/>
                <w:sz w:val="20"/>
                <w:szCs w:val="20"/>
              </w:rPr>
            </w:pPr>
          </w:p>
          <w:p w14:paraId="1A05E4C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8.5.3 Spezialkunststoffe</w:t>
            </w:r>
          </w:p>
          <w:p w14:paraId="6F273EE6" w14:textId="77777777" w:rsidR="00B25BAD" w:rsidRPr="00DC46A1" w:rsidRDefault="00B25BAD" w:rsidP="00DC46A1">
            <w:pPr>
              <w:rPr>
                <w:rFonts w:asciiTheme="majorHAnsi" w:hAnsiTheme="majorHAnsi" w:cstheme="majorHAnsi"/>
                <w:b/>
                <w:sz w:val="20"/>
                <w:szCs w:val="20"/>
              </w:rPr>
            </w:pPr>
          </w:p>
          <w:p w14:paraId="4FA4E0C2" w14:textId="0225F3DB" w:rsidR="00B25BAD" w:rsidRPr="00DC46A1" w:rsidRDefault="00F94700" w:rsidP="00DC46A1">
            <w:pPr>
              <w:rPr>
                <w:rFonts w:asciiTheme="majorHAnsi" w:hAnsiTheme="majorHAnsi" w:cstheme="majorHAnsi"/>
                <w:bCs/>
                <w:sz w:val="20"/>
                <w:szCs w:val="20"/>
              </w:rPr>
            </w:pPr>
            <w:r>
              <w:rPr>
                <w:rFonts w:asciiTheme="majorHAnsi" w:hAnsiTheme="majorHAnsi" w:cstheme="majorHAnsi"/>
                <w:bCs/>
                <w:sz w:val="20"/>
                <w:szCs w:val="20"/>
              </w:rPr>
              <w:t>UK 8.5.4 Wert</w:t>
            </w:r>
            <w:r w:rsidR="00B25BAD" w:rsidRPr="00DC46A1">
              <w:rPr>
                <w:rFonts w:asciiTheme="majorHAnsi" w:hAnsiTheme="majorHAnsi" w:cstheme="majorHAnsi"/>
                <w:bCs/>
                <w:sz w:val="20"/>
                <w:szCs w:val="20"/>
              </w:rPr>
              <w:t>stoffkreisläufe und Recycling</w:t>
            </w:r>
          </w:p>
          <w:p w14:paraId="034F5F34" w14:textId="77777777" w:rsidR="00B25BAD" w:rsidRPr="00DC46A1" w:rsidRDefault="00B25BAD" w:rsidP="00DC46A1">
            <w:pPr>
              <w:rPr>
                <w:rFonts w:asciiTheme="majorHAnsi" w:hAnsiTheme="majorHAnsi" w:cstheme="majorHAnsi"/>
                <w:bCs/>
                <w:sz w:val="20"/>
                <w:szCs w:val="20"/>
              </w:rPr>
            </w:pPr>
          </w:p>
          <w:p w14:paraId="1703F083"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8.5.5 EX Mikroplastik</w:t>
            </w:r>
          </w:p>
          <w:p w14:paraId="0D2E81ED" w14:textId="77777777" w:rsidR="00B25BAD" w:rsidRPr="00DC46A1" w:rsidRDefault="00B25BAD" w:rsidP="00DC46A1">
            <w:pPr>
              <w:rPr>
                <w:rFonts w:asciiTheme="majorHAnsi" w:hAnsiTheme="majorHAnsi" w:cstheme="majorHAnsi"/>
                <w:bCs/>
                <w:sz w:val="20"/>
                <w:szCs w:val="20"/>
              </w:rPr>
            </w:pPr>
          </w:p>
          <w:p w14:paraId="4C3B0B48"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Cs/>
                <w:sz w:val="20"/>
                <w:szCs w:val="20"/>
              </w:rPr>
              <w:t>UK 8.5.6 EX Versinkt die Welt in Plastikmüll?</w:t>
            </w:r>
          </w:p>
        </w:tc>
        <w:tc>
          <w:tcPr>
            <w:tcW w:w="992" w:type="dxa"/>
          </w:tcPr>
          <w:p w14:paraId="42D92A19" w14:textId="77777777" w:rsidR="00F94700"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374-375</w:t>
            </w:r>
          </w:p>
          <w:p w14:paraId="7DF1F003" w14:textId="77777777" w:rsidR="00F94700" w:rsidRDefault="00F94700" w:rsidP="00DC46A1">
            <w:pPr>
              <w:rPr>
                <w:rFonts w:asciiTheme="majorHAnsi" w:hAnsiTheme="majorHAnsi" w:cstheme="majorHAnsi"/>
                <w:sz w:val="20"/>
                <w:szCs w:val="20"/>
              </w:rPr>
            </w:pPr>
          </w:p>
          <w:p w14:paraId="102CAD1D" w14:textId="489B03E9"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376-377</w:t>
            </w:r>
          </w:p>
          <w:p w14:paraId="1CF9F0DA" w14:textId="77777777" w:rsidR="00B25BAD" w:rsidRPr="00DC46A1" w:rsidRDefault="00B25BAD" w:rsidP="00DC46A1">
            <w:pPr>
              <w:rPr>
                <w:rFonts w:asciiTheme="majorHAnsi" w:hAnsiTheme="majorHAnsi" w:cstheme="majorHAnsi"/>
                <w:sz w:val="20"/>
                <w:szCs w:val="20"/>
              </w:rPr>
            </w:pPr>
          </w:p>
          <w:p w14:paraId="3B99A15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378-379</w:t>
            </w:r>
          </w:p>
          <w:p w14:paraId="13416D73" w14:textId="77777777" w:rsidR="00F94700" w:rsidRDefault="00F94700" w:rsidP="00DC46A1">
            <w:pPr>
              <w:rPr>
                <w:rFonts w:asciiTheme="majorHAnsi" w:hAnsiTheme="majorHAnsi" w:cstheme="majorHAnsi"/>
                <w:sz w:val="20"/>
                <w:szCs w:val="20"/>
              </w:rPr>
            </w:pPr>
          </w:p>
          <w:p w14:paraId="0FCEEDF5" w14:textId="03313EC3"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380</w:t>
            </w:r>
          </w:p>
          <w:p w14:paraId="108B8CB3" w14:textId="77777777" w:rsidR="00B25BAD" w:rsidRPr="00DC46A1" w:rsidRDefault="00B25BAD" w:rsidP="00DC46A1">
            <w:pPr>
              <w:rPr>
                <w:rFonts w:asciiTheme="majorHAnsi" w:hAnsiTheme="majorHAnsi" w:cstheme="majorHAnsi"/>
                <w:sz w:val="20"/>
                <w:szCs w:val="20"/>
              </w:rPr>
            </w:pPr>
          </w:p>
          <w:p w14:paraId="54A16773"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sz w:val="20"/>
                <w:szCs w:val="20"/>
              </w:rPr>
              <w:t>381</w:t>
            </w:r>
          </w:p>
        </w:tc>
        <w:tc>
          <w:tcPr>
            <w:tcW w:w="992" w:type="dxa"/>
          </w:tcPr>
          <w:p w14:paraId="4F0A780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79361B2F" w14:textId="17B81ABC" w:rsidR="00D753AC" w:rsidRDefault="00D753AC" w:rsidP="00DC46A1">
            <w:pPr>
              <w:rPr>
                <w:rStyle w:val="fontstyle01"/>
                <w:rFonts w:asciiTheme="majorHAnsi" w:hAnsiTheme="majorHAnsi" w:cstheme="majorHAnsi"/>
              </w:rPr>
            </w:pPr>
            <w:r w:rsidRPr="00DC46A1">
              <w:rPr>
                <w:rStyle w:val="fontstyle01"/>
                <w:rFonts w:asciiTheme="majorHAnsi" w:hAnsiTheme="majorHAnsi" w:cstheme="majorHAnsi"/>
              </w:rPr>
              <w:t>3.3.1 (4) die energetische Betrachtungsweise auf ausgewählte chemische Reaktionen aus dem Bereich Naturstoffe (Stoffwechsel, alternative Energieträger) oder Kunststoffe (thermische Verwertung) oder elektrische Energie und Chemie anwenden (Brennstoffzelle, alternative Energieträger)</w:t>
            </w:r>
          </w:p>
          <w:p w14:paraId="5FAA6DF1" w14:textId="770440C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(4) die Verwendung von Massenkunststoffen aus wirtschaftlicher, ökologischer und gesundheitlicher Sicht beurteilen</w:t>
            </w:r>
          </w:p>
          <w:p w14:paraId="28489D81" w14:textId="7777777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(5) Trends bei der Entwicklung moderner Kunststoffe beschreiben</w:t>
            </w:r>
          </w:p>
          <w:p w14:paraId="04CF275F" w14:textId="77777777" w:rsidR="00B25BAD" w:rsidRPr="00DC46A1" w:rsidRDefault="00B25BAD" w:rsidP="00DC46A1">
            <w:pPr>
              <w:rPr>
                <w:rFonts w:asciiTheme="majorHAnsi" w:hAnsiTheme="majorHAnsi" w:cstheme="majorHAnsi"/>
              </w:rPr>
            </w:pPr>
            <w:r w:rsidRPr="00DC46A1">
              <w:rPr>
                <w:rStyle w:val="fontstyle01"/>
                <w:rFonts w:asciiTheme="majorHAnsi" w:hAnsiTheme="majorHAnsi" w:cstheme="majorHAnsi"/>
              </w:rPr>
              <w:t>3.3.4 (6) die unterschiedlichen Verwertungsmöglichkeiten für Kunststoffabfälle bewerten (Werkstoffrecycling, Rohstoffrecycling, energetische Verwertung, Kompostierung)</w:t>
            </w:r>
          </w:p>
          <w:p w14:paraId="1A262242" w14:textId="77777777" w:rsidR="00B25BAD" w:rsidRPr="00DC46A1" w:rsidRDefault="00B25BAD" w:rsidP="00DC46A1">
            <w:pPr>
              <w:rPr>
                <w:rStyle w:val="fontstyle01"/>
                <w:rFonts w:asciiTheme="majorHAnsi" w:hAnsiTheme="majorHAnsi" w:cstheme="majorHAnsi"/>
              </w:rPr>
            </w:pPr>
          </w:p>
        </w:tc>
        <w:tc>
          <w:tcPr>
            <w:tcW w:w="1701" w:type="dxa"/>
          </w:tcPr>
          <w:p w14:paraId="569AB04E" w14:textId="204F10C8" w:rsidR="00D753AC" w:rsidRDefault="00D753AC"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(12)</w:t>
            </w:r>
          </w:p>
          <w:p w14:paraId="43FD010A" w14:textId="04357FE1"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(1, 2,</w:t>
            </w:r>
            <w:r w:rsidR="00D753AC">
              <w:rPr>
                <w:rFonts w:asciiTheme="majorHAnsi" w:hAnsiTheme="majorHAnsi" w:cstheme="majorHAnsi"/>
                <w:color w:val="000000" w:themeColor="text1"/>
                <w:sz w:val="20"/>
                <w:szCs w:val="20"/>
              </w:rPr>
              <w:t xml:space="preserve"> 6, </w:t>
            </w:r>
            <w:r w:rsidRPr="00DC46A1">
              <w:rPr>
                <w:rFonts w:asciiTheme="majorHAnsi" w:hAnsiTheme="majorHAnsi" w:cstheme="majorHAnsi"/>
                <w:color w:val="000000" w:themeColor="text1"/>
                <w:sz w:val="20"/>
                <w:szCs w:val="20"/>
              </w:rPr>
              <w:t>8, 10)</w:t>
            </w:r>
          </w:p>
          <w:p w14:paraId="5C1DA5E9"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2.3 (1, 5, 6, 9, 10)</w:t>
            </w:r>
          </w:p>
        </w:tc>
        <w:tc>
          <w:tcPr>
            <w:tcW w:w="1639" w:type="dxa"/>
          </w:tcPr>
          <w:p w14:paraId="7872CE3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p w14:paraId="675DBD0A" w14:textId="77777777" w:rsidR="00B25BAD" w:rsidRPr="00DC46A1" w:rsidRDefault="00B25BAD" w:rsidP="00DC46A1">
            <w:pPr>
              <w:rPr>
                <w:rFonts w:asciiTheme="majorHAnsi" w:hAnsiTheme="majorHAnsi" w:cstheme="majorHAnsi"/>
                <w:sz w:val="20"/>
                <w:szCs w:val="20"/>
              </w:rPr>
            </w:pPr>
          </w:p>
          <w:p w14:paraId="122A172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Medienbildung (MB)</w:t>
            </w:r>
          </w:p>
          <w:p w14:paraId="73C709EF" w14:textId="77777777" w:rsidR="00B25BAD" w:rsidRPr="00DC46A1" w:rsidRDefault="00B25BAD" w:rsidP="00DC46A1">
            <w:pPr>
              <w:rPr>
                <w:rFonts w:asciiTheme="majorHAnsi" w:hAnsiTheme="majorHAnsi" w:cstheme="majorHAnsi"/>
                <w:sz w:val="20"/>
                <w:szCs w:val="20"/>
              </w:rPr>
            </w:pPr>
          </w:p>
          <w:p w14:paraId="35D4FCB4"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46EF4800" w14:textId="77777777" w:rsidR="00B25BAD" w:rsidRPr="00DC46A1" w:rsidRDefault="00B25BAD" w:rsidP="00DC46A1">
            <w:pPr>
              <w:rPr>
                <w:rFonts w:asciiTheme="majorHAnsi" w:hAnsiTheme="majorHAnsi" w:cstheme="majorHAnsi"/>
                <w:sz w:val="20"/>
                <w:szCs w:val="20"/>
              </w:rPr>
            </w:pPr>
          </w:p>
          <w:p w14:paraId="64AA143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Qualität der Konsumgüter</w:t>
            </w:r>
          </w:p>
          <w:p w14:paraId="6BD5A717" w14:textId="77777777" w:rsidR="00B25BAD" w:rsidRPr="00DC46A1" w:rsidRDefault="00B25BAD" w:rsidP="00DC46A1">
            <w:pPr>
              <w:rPr>
                <w:rFonts w:asciiTheme="majorHAnsi" w:hAnsiTheme="majorHAnsi" w:cstheme="majorHAnsi"/>
                <w:color w:val="000000" w:themeColor="text1"/>
                <w:sz w:val="20"/>
                <w:szCs w:val="20"/>
              </w:rPr>
            </w:pPr>
          </w:p>
        </w:tc>
      </w:tr>
      <w:tr w:rsidR="00B25BAD" w:rsidRPr="00DC46A1" w14:paraId="576627AC" w14:textId="77777777" w:rsidTr="00DC46A1">
        <w:tc>
          <w:tcPr>
            <w:tcW w:w="3823" w:type="dxa"/>
          </w:tcPr>
          <w:p w14:paraId="5F2CFEA0"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Summe Kapitel 8</w:t>
            </w:r>
          </w:p>
          <w:p w14:paraId="5C312D72"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Übungen/Förderung/Diagnose/Test</w:t>
            </w:r>
          </w:p>
        </w:tc>
        <w:tc>
          <w:tcPr>
            <w:tcW w:w="992" w:type="dxa"/>
          </w:tcPr>
          <w:p w14:paraId="65A948C7" w14:textId="77777777" w:rsidR="00B25BAD" w:rsidRPr="00DC46A1" w:rsidRDefault="00B25BAD" w:rsidP="00DC46A1">
            <w:pPr>
              <w:rPr>
                <w:rFonts w:asciiTheme="majorHAnsi" w:hAnsiTheme="majorHAnsi" w:cstheme="majorHAnsi"/>
                <w:sz w:val="20"/>
                <w:szCs w:val="20"/>
              </w:rPr>
            </w:pPr>
          </w:p>
        </w:tc>
        <w:tc>
          <w:tcPr>
            <w:tcW w:w="992" w:type="dxa"/>
          </w:tcPr>
          <w:p w14:paraId="2A59D66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28</w:t>
            </w:r>
          </w:p>
          <w:p w14:paraId="53822A2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43979E4A" w14:textId="77777777" w:rsidR="00B25BAD" w:rsidRPr="00DC46A1" w:rsidRDefault="00B25BAD" w:rsidP="00DC46A1">
            <w:pPr>
              <w:rPr>
                <w:rFonts w:asciiTheme="majorHAnsi" w:hAnsiTheme="majorHAnsi" w:cstheme="majorHAnsi"/>
                <w:sz w:val="20"/>
                <w:szCs w:val="20"/>
              </w:rPr>
            </w:pPr>
          </w:p>
        </w:tc>
        <w:tc>
          <w:tcPr>
            <w:tcW w:w="1701" w:type="dxa"/>
          </w:tcPr>
          <w:p w14:paraId="2AA05659"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641D6986" w14:textId="77777777" w:rsidR="00B25BAD" w:rsidRPr="00DC46A1" w:rsidRDefault="00B25BAD" w:rsidP="00DC46A1">
            <w:pPr>
              <w:rPr>
                <w:rFonts w:asciiTheme="majorHAnsi" w:hAnsiTheme="majorHAnsi" w:cstheme="majorHAnsi"/>
                <w:color w:val="000000" w:themeColor="text1"/>
                <w:sz w:val="20"/>
                <w:szCs w:val="20"/>
              </w:rPr>
            </w:pPr>
          </w:p>
        </w:tc>
      </w:tr>
    </w:tbl>
    <w:p w14:paraId="050CE434" w14:textId="034C3F37" w:rsidR="00B25BAD" w:rsidRDefault="00B25BAD" w:rsidP="00B25BAD">
      <w:pPr>
        <w:rPr>
          <w:rFonts w:asciiTheme="majorHAnsi" w:hAnsiTheme="majorHAnsi" w:cstheme="majorHAnsi"/>
          <w:b/>
          <w:sz w:val="36"/>
          <w:szCs w:val="36"/>
          <w:highlight w:val="lightGray"/>
        </w:rPr>
      </w:pPr>
    </w:p>
    <w:p w14:paraId="1F21CF83" w14:textId="72A81E72" w:rsidR="009E7163" w:rsidRDefault="009E7163" w:rsidP="00B25BAD">
      <w:pPr>
        <w:rPr>
          <w:rFonts w:asciiTheme="majorHAnsi" w:hAnsiTheme="majorHAnsi" w:cstheme="majorHAnsi"/>
          <w:b/>
          <w:sz w:val="36"/>
          <w:szCs w:val="36"/>
          <w:highlight w:val="lightGray"/>
        </w:rPr>
      </w:pPr>
    </w:p>
    <w:p w14:paraId="36A4DD6C" w14:textId="4BACAF22" w:rsidR="009E7163" w:rsidRDefault="009E7163" w:rsidP="00B25BAD">
      <w:pPr>
        <w:rPr>
          <w:rFonts w:asciiTheme="majorHAnsi" w:hAnsiTheme="majorHAnsi" w:cstheme="majorHAnsi"/>
          <w:b/>
          <w:sz w:val="36"/>
          <w:szCs w:val="36"/>
          <w:highlight w:val="lightGray"/>
        </w:rPr>
      </w:pPr>
    </w:p>
    <w:p w14:paraId="3AC77A7A" w14:textId="234CB48A" w:rsidR="009E7163" w:rsidRPr="00DC46A1" w:rsidRDefault="009E7163" w:rsidP="00B25BAD">
      <w:pPr>
        <w:rPr>
          <w:rFonts w:asciiTheme="majorHAnsi" w:hAnsiTheme="majorHAnsi" w:cstheme="majorHAnsi"/>
          <w:b/>
          <w:sz w:val="36"/>
          <w:szCs w:val="36"/>
          <w:highlight w:val="lightGray"/>
        </w:rPr>
      </w:pPr>
    </w:p>
    <w:p w14:paraId="5A9B55E3" w14:textId="77777777" w:rsidR="00B25BAD" w:rsidRPr="00DC46A1" w:rsidRDefault="00B25BAD" w:rsidP="00B25BAD">
      <w:pPr>
        <w:rPr>
          <w:rFonts w:asciiTheme="majorHAnsi" w:hAnsiTheme="majorHAnsi" w:cstheme="majorHAnsi"/>
          <w:b/>
          <w:sz w:val="36"/>
          <w:szCs w:val="36"/>
          <w:highlight w:val="lightGray"/>
        </w:rPr>
      </w:pPr>
    </w:p>
    <w:p w14:paraId="143ACBBF" w14:textId="77777777" w:rsidR="00B25BAD" w:rsidRPr="00DC46A1" w:rsidRDefault="00B25BAD" w:rsidP="00B25BAD">
      <w:pPr>
        <w:rPr>
          <w:rFonts w:asciiTheme="majorHAnsi" w:hAnsiTheme="majorHAnsi" w:cstheme="majorHAnsi"/>
          <w:b/>
          <w:sz w:val="36"/>
          <w:szCs w:val="36"/>
        </w:rPr>
      </w:pPr>
      <w:r w:rsidRPr="00DC46A1">
        <w:rPr>
          <w:rFonts w:asciiTheme="majorHAnsi" w:hAnsiTheme="majorHAnsi" w:cstheme="majorHAnsi"/>
          <w:b/>
          <w:sz w:val="36"/>
          <w:szCs w:val="36"/>
          <w:highlight w:val="lightGray"/>
        </w:rPr>
        <w:lastRenderedPageBreak/>
        <w:t>Kapitel 9: Elektrochemie (ca. 34 Stunden)</w:t>
      </w:r>
    </w:p>
    <w:p w14:paraId="2EA70F8B" w14:textId="77777777" w:rsidR="00B25BAD" w:rsidRPr="00DC46A1" w:rsidRDefault="00B25BAD" w:rsidP="00B25BAD">
      <w:pPr>
        <w:rPr>
          <w:rFonts w:asciiTheme="majorHAnsi" w:hAnsiTheme="majorHAnsi" w:cstheme="maj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812"/>
        <w:gridCol w:w="1701"/>
        <w:gridCol w:w="1639"/>
      </w:tblGrid>
      <w:tr w:rsidR="00B25BAD" w:rsidRPr="00DC46A1" w14:paraId="038FBAB0" w14:textId="77777777" w:rsidTr="00DC46A1">
        <w:tc>
          <w:tcPr>
            <w:tcW w:w="4815" w:type="dxa"/>
            <w:gridSpan w:val="2"/>
            <w:shd w:val="clear" w:color="auto" w:fill="B6DDE8" w:themeFill="accent5" w:themeFillTint="66"/>
          </w:tcPr>
          <w:p w14:paraId="5A0C00F7" w14:textId="77777777"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Inhalte und Seiten im Schulbuch</w:t>
            </w:r>
          </w:p>
        </w:tc>
        <w:tc>
          <w:tcPr>
            <w:tcW w:w="992" w:type="dxa"/>
            <w:vMerge w:val="restart"/>
          </w:tcPr>
          <w:p w14:paraId="198DE9C9"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Stunden</w:t>
            </w:r>
          </w:p>
        </w:tc>
        <w:tc>
          <w:tcPr>
            <w:tcW w:w="9152" w:type="dxa"/>
            <w:gridSpan w:val="3"/>
          </w:tcPr>
          <w:p w14:paraId="744E86A1" w14:textId="13D1C972" w:rsidR="00B25BAD" w:rsidRPr="00DC46A1" w:rsidRDefault="00B25BAD" w:rsidP="00DC46A1">
            <w:pPr>
              <w:jc w:val="center"/>
              <w:rPr>
                <w:rFonts w:asciiTheme="majorHAnsi" w:hAnsiTheme="majorHAnsi" w:cstheme="majorHAnsi"/>
                <w:b/>
                <w:sz w:val="20"/>
                <w:szCs w:val="20"/>
              </w:rPr>
            </w:pPr>
            <w:r w:rsidRPr="00DC46A1">
              <w:rPr>
                <w:rFonts w:asciiTheme="majorHAnsi" w:hAnsiTheme="majorHAnsi" w:cstheme="majorHAnsi"/>
                <w:b/>
                <w:sz w:val="20"/>
                <w:szCs w:val="20"/>
              </w:rPr>
              <w:t xml:space="preserve">Baden-Württemberg Bildungsplan 2016 Gymnasium </w:t>
            </w:r>
            <w:r w:rsidR="00F94700" w:rsidRPr="00DC46A1">
              <w:rPr>
                <w:rFonts w:asciiTheme="majorHAnsi" w:hAnsiTheme="majorHAnsi" w:cstheme="majorHAnsi"/>
                <w:b/>
                <w:sz w:val="20"/>
                <w:szCs w:val="20"/>
              </w:rPr>
              <w:t>(V2 Anhörungsfassung 2021)</w:t>
            </w:r>
          </w:p>
        </w:tc>
      </w:tr>
      <w:tr w:rsidR="00B25BAD" w:rsidRPr="00DC46A1" w14:paraId="5F3E208C" w14:textId="77777777" w:rsidTr="00DC46A1">
        <w:tc>
          <w:tcPr>
            <w:tcW w:w="3823" w:type="dxa"/>
            <w:shd w:val="clear" w:color="auto" w:fill="B6DDE8" w:themeFill="accent5" w:themeFillTint="66"/>
          </w:tcPr>
          <w:p w14:paraId="3BF9B081"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Unterkapitel UK/Fachmethode FM/Medienkompetenz MK/Exkurs EX</w:t>
            </w:r>
          </w:p>
        </w:tc>
        <w:tc>
          <w:tcPr>
            <w:tcW w:w="992" w:type="dxa"/>
            <w:shd w:val="clear" w:color="auto" w:fill="B6DDE8" w:themeFill="accent5" w:themeFillTint="66"/>
          </w:tcPr>
          <w:p w14:paraId="74F51209"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Seite</w:t>
            </w:r>
          </w:p>
        </w:tc>
        <w:tc>
          <w:tcPr>
            <w:tcW w:w="992" w:type="dxa"/>
            <w:vMerge/>
          </w:tcPr>
          <w:p w14:paraId="78C1E6EA" w14:textId="77777777" w:rsidR="00B25BAD" w:rsidRPr="00DC46A1" w:rsidRDefault="00B25BAD" w:rsidP="00DC46A1">
            <w:pPr>
              <w:rPr>
                <w:rFonts w:asciiTheme="majorHAnsi" w:hAnsiTheme="majorHAnsi" w:cstheme="majorHAnsi"/>
                <w:b/>
                <w:sz w:val="20"/>
                <w:szCs w:val="20"/>
              </w:rPr>
            </w:pPr>
          </w:p>
        </w:tc>
        <w:tc>
          <w:tcPr>
            <w:tcW w:w="5812" w:type="dxa"/>
            <w:shd w:val="clear" w:color="auto" w:fill="CC0000"/>
          </w:tcPr>
          <w:p w14:paraId="41C4A4C1"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Inhaltsbezogene Kompetenzen</w:t>
            </w:r>
          </w:p>
        </w:tc>
        <w:tc>
          <w:tcPr>
            <w:tcW w:w="1701" w:type="dxa"/>
            <w:shd w:val="clear" w:color="auto" w:fill="FF9933"/>
          </w:tcPr>
          <w:p w14:paraId="2FF162CC"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Prozessbezogene Kompetenzen</w:t>
            </w:r>
          </w:p>
        </w:tc>
        <w:tc>
          <w:tcPr>
            <w:tcW w:w="1639" w:type="dxa"/>
            <w:shd w:val="clear" w:color="auto" w:fill="009900"/>
          </w:tcPr>
          <w:p w14:paraId="5A67E80D" w14:textId="77777777" w:rsidR="00B25BAD" w:rsidRPr="00DC46A1" w:rsidRDefault="00B25BAD" w:rsidP="00DC46A1">
            <w:pPr>
              <w:rPr>
                <w:rFonts w:asciiTheme="majorHAnsi" w:hAnsiTheme="majorHAnsi" w:cstheme="majorHAnsi"/>
                <w:b/>
                <w:color w:val="FFFFFF" w:themeColor="background1"/>
                <w:sz w:val="20"/>
                <w:szCs w:val="20"/>
              </w:rPr>
            </w:pPr>
            <w:r w:rsidRPr="00DC46A1">
              <w:rPr>
                <w:rFonts w:asciiTheme="majorHAnsi" w:hAnsiTheme="majorHAnsi" w:cstheme="majorHAnsi"/>
                <w:b/>
                <w:color w:val="FFFFFF" w:themeColor="background1"/>
                <w:sz w:val="20"/>
                <w:szCs w:val="20"/>
              </w:rPr>
              <w:t>Leitperspektiven</w:t>
            </w:r>
          </w:p>
        </w:tc>
      </w:tr>
      <w:tr w:rsidR="00B25BAD" w:rsidRPr="00DC46A1" w14:paraId="48AC7339" w14:textId="77777777" w:rsidTr="00DC46A1">
        <w:tc>
          <w:tcPr>
            <w:tcW w:w="3823" w:type="dxa"/>
            <w:shd w:val="clear" w:color="auto" w:fill="auto"/>
          </w:tcPr>
          <w:p w14:paraId="6D73954A" w14:textId="77777777" w:rsidR="00B25BAD" w:rsidRPr="00DC46A1" w:rsidRDefault="00B25BAD" w:rsidP="00DC46A1">
            <w:pPr>
              <w:rPr>
                <w:rFonts w:asciiTheme="majorHAnsi" w:hAnsiTheme="majorHAnsi" w:cstheme="majorHAnsi"/>
                <w:b/>
                <w:sz w:val="20"/>
                <w:szCs w:val="20"/>
              </w:rPr>
            </w:pPr>
          </w:p>
        </w:tc>
        <w:tc>
          <w:tcPr>
            <w:tcW w:w="992" w:type="dxa"/>
            <w:shd w:val="clear" w:color="auto" w:fill="auto"/>
          </w:tcPr>
          <w:p w14:paraId="06333072" w14:textId="77777777" w:rsidR="00B25BAD" w:rsidRPr="00DC46A1" w:rsidRDefault="00B25BAD" w:rsidP="00DC46A1">
            <w:pPr>
              <w:rPr>
                <w:rFonts w:asciiTheme="majorHAnsi" w:hAnsiTheme="majorHAnsi" w:cstheme="majorHAnsi"/>
                <w:b/>
                <w:sz w:val="20"/>
                <w:szCs w:val="20"/>
              </w:rPr>
            </w:pPr>
          </w:p>
        </w:tc>
        <w:tc>
          <w:tcPr>
            <w:tcW w:w="992" w:type="dxa"/>
          </w:tcPr>
          <w:p w14:paraId="74D642ED" w14:textId="77777777" w:rsidR="00B25BAD" w:rsidRPr="00DC46A1" w:rsidRDefault="00B25BAD" w:rsidP="00DC46A1">
            <w:pPr>
              <w:rPr>
                <w:rFonts w:asciiTheme="majorHAnsi" w:hAnsiTheme="majorHAnsi" w:cstheme="majorHAnsi"/>
                <w:b/>
                <w:sz w:val="20"/>
                <w:szCs w:val="20"/>
              </w:rPr>
            </w:pPr>
          </w:p>
        </w:tc>
        <w:tc>
          <w:tcPr>
            <w:tcW w:w="7513" w:type="dxa"/>
            <w:gridSpan w:val="2"/>
            <w:shd w:val="clear" w:color="auto" w:fill="auto"/>
          </w:tcPr>
          <w:p w14:paraId="5AD2832B" w14:textId="77777777" w:rsidR="00B25BAD" w:rsidRPr="00DC46A1" w:rsidRDefault="00B25BAD" w:rsidP="00DC46A1">
            <w:pPr>
              <w:jc w:val="center"/>
              <w:rPr>
                <w:rFonts w:asciiTheme="majorHAnsi" w:hAnsiTheme="majorHAnsi" w:cstheme="majorHAnsi"/>
                <w:b/>
                <w:color w:val="FFFFFF" w:themeColor="background1"/>
                <w:sz w:val="20"/>
                <w:szCs w:val="20"/>
              </w:rPr>
            </w:pPr>
            <w:r w:rsidRPr="00DC46A1">
              <w:rPr>
                <w:rFonts w:asciiTheme="majorHAnsi" w:hAnsiTheme="majorHAnsi" w:cstheme="majorHAnsi"/>
                <w:sz w:val="20"/>
                <w:szCs w:val="20"/>
              </w:rPr>
              <w:t>Die Schülerinnen und Schüler können</w:t>
            </w:r>
          </w:p>
        </w:tc>
        <w:tc>
          <w:tcPr>
            <w:tcW w:w="1639" w:type="dxa"/>
            <w:shd w:val="clear" w:color="auto" w:fill="auto"/>
          </w:tcPr>
          <w:p w14:paraId="58FEF93D" w14:textId="77777777" w:rsidR="00B25BAD" w:rsidRPr="00DC46A1" w:rsidRDefault="00B25BAD" w:rsidP="00DC46A1">
            <w:pPr>
              <w:rPr>
                <w:rFonts w:asciiTheme="majorHAnsi" w:hAnsiTheme="majorHAnsi" w:cstheme="majorHAnsi"/>
                <w:b/>
                <w:color w:val="FFFFFF" w:themeColor="background1"/>
                <w:sz w:val="20"/>
                <w:szCs w:val="20"/>
              </w:rPr>
            </w:pPr>
          </w:p>
        </w:tc>
      </w:tr>
      <w:tr w:rsidR="00B25BAD" w:rsidRPr="00DC46A1" w14:paraId="679DC8D1" w14:textId="77777777" w:rsidTr="00DC46A1">
        <w:tc>
          <w:tcPr>
            <w:tcW w:w="3823" w:type="dxa"/>
          </w:tcPr>
          <w:p w14:paraId="1ACD384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b/>
                <w:sz w:val="20"/>
                <w:szCs w:val="20"/>
              </w:rPr>
              <w:t>UK 9.1 Oxidation und Reduktion</w:t>
            </w:r>
            <w:r w:rsidRPr="00DC46A1">
              <w:rPr>
                <w:rFonts w:asciiTheme="majorHAnsi" w:hAnsiTheme="majorHAnsi" w:cstheme="majorHAnsi"/>
                <w:sz w:val="20"/>
                <w:szCs w:val="20"/>
              </w:rPr>
              <w:br/>
            </w:r>
          </w:p>
        </w:tc>
        <w:tc>
          <w:tcPr>
            <w:tcW w:w="992" w:type="dxa"/>
          </w:tcPr>
          <w:p w14:paraId="4DF5158C"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394-399</w:t>
            </w:r>
          </w:p>
          <w:p w14:paraId="4E486B35" w14:textId="77777777" w:rsidR="00B25BAD" w:rsidRPr="00DC46A1" w:rsidRDefault="00B25BAD" w:rsidP="00DC46A1">
            <w:pPr>
              <w:rPr>
                <w:rFonts w:asciiTheme="majorHAnsi" w:hAnsiTheme="majorHAnsi" w:cstheme="majorHAnsi"/>
                <w:sz w:val="20"/>
                <w:szCs w:val="20"/>
              </w:rPr>
            </w:pPr>
          </w:p>
        </w:tc>
        <w:tc>
          <w:tcPr>
            <w:tcW w:w="992" w:type="dxa"/>
          </w:tcPr>
          <w:p w14:paraId="4B45B7CE" w14:textId="77777777" w:rsidR="00B25BAD" w:rsidRPr="00DC46A1" w:rsidRDefault="00B25BAD" w:rsidP="00DC46A1">
            <w:pPr>
              <w:rPr>
                <w:rFonts w:asciiTheme="majorHAnsi" w:hAnsiTheme="majorHAnsi" w:cstheme="majorHAnsi"/>
                <w:sz w:val="20"/>
                <w:szCs w:val="20"/>
              </w:rPr>
            </w:pPr>
          </w:p>
        </w:tc>
        <w:tc>
          <w:tcPr>
            <w:tcW w:w="5812" w:type="dxa"/>
          </w:tcPr>
          <w:p w14:paraId="4CA934B9" w14:textId="77777777" w:rsidR="00B25BAD" w:rsidRPr="00DC46A1" w:rsidRDefault="00B25BAD" w:rsidP="00DC46A1">
            <w:pPr>
              <w:rPr>
                <w:rFonts w:asciiTheme="majorHAnsi" w:hAnsiTheme="majorHAnsi" w:cstheme="majorHAnsi"/>
                <w:sz w:val="20"/>
                <w:szCs w:val="20"/>
              </w:rPr>
            </w:pPr>
          </w:p>
        </w:tc>
        <w:tc>
          <w:tcPr>
            <w:tcW w:w="1701" w:type="dxa"/>
          </w:tcPr>
          <w:p w14:paraId="125883B6" w14:textId="77777777" w:rsidR="00B25BAD" w:rsidRPr="00DC46A1" w:rsidRDefault="00B25BAD" w:rsidP="00DC46A1">
            <w:pPr>
              <w:rPr>
                <w:rFonts w:asciiTheme="majorHAnsi" w:hAnsiTheme="majorHAnsi" w:cstheme="majorHAnsi"/>
                <w:sz w:val="20"/>
                <w:szCs w:val="20"/>
              </w:rPr>
            </w:pPr>
          </w:p>
        </w:tc>
        <w:tc>
          <w:tcPr>
            <w:tcW w:w="1639" w:type="dxa"/>
          </w:tcPr>
          <w:p w14:paraId="68C1A32C" w14:textId="77777777" w:rsidR="00B25BAD" w:rsidRPr="00DC46A1" w:rsidRDefault="00B25BAD" w:rsidP="00DC46A1">
            <w:pPr>
              <w:rPr>
                <w:rFonts w:asciiTheme="majorHAnsi" w:hAnsiTheme="majorHAnsi" w:cstheme="majorHAnsi"/>
                <w:sz w:val="20"/>
                <w:szCs w:val="20"/>
              </w:rPr>
            </w:pPr>
          </w:p>
        </w:tc>
      </w:tr>
      <w:tr w:rsidR="00B25BAD" w:rsidRPr="00DC46A1" w14:paraId="62EA6B6D" w14:textId="77777777" w:rsidTr="00DC46A1">
        <w:tc>
          <w:tcPr>
            <w:tcW w:w="3823" w:type="dxa"/>
          </w:tcPr>
          <w:p w14:paraId="2B2DE11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9.1.2 Elektronenübertragungsreaktionen</w:t>
            </w:r>
          </w:p>
          <w:p w14:paraId="1A2180DC" w14:textId="77777777" w:rsidR="00B25BAD" w:rsidRPr="00DC46A1" w:rsidRDefault="00B25BAD" w:rsidP="00DC46A1">
            <w:pPr>
              <w:rPr>
                <w:rFonts w:asciiTheme="majorHAnsi" w:hAnsiTheme="majorHAnsi" w:cstheme="majorHAnsi"/>
                <w:bCs/>
                <w:sz w:val="20"/>
                <w:szCs w:val="20"/>
              </w:rPr>
            </w:pPr>
          </w:p>
          <w:p w14:paraId="1259264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9.1.3 Korrespondierende </w:t>
            </w:r>
            <w:proofErr w:type="spellStart"/>
            <w:r w:rsidRPr="00DC46A1">
              <w:rPr>
                <w:rFonts w:asciiTheme="majorHAnsi" w:hAnsiTheme="majorHAnsi" w:cstheme="majorHAnsi"/>
                <w:bCs/>
                <w:sz w:val="20"/>
                <w:szCs w:val="20"/>
              </w:rPr>
              <w:t>Redoxpaare</w:t>
            </w:r>
            <w:proofErr w:type="spellEnd"/>
            <w:r w:rsidRPr="00DC46A1">
              <w:rPr>
                <w:rFonts w:asciiTheme="majorHAnsi" w:hAnsiTheme="majorHAnsi" w:cstheme="majorHAnsi"/>
                <w:bCs/>
                <w:sz w:val="20"/>
                <w:szCs w:val="20"/>
              </w:rPr>
              <w:t xml:space="preserve"> bei chemischen Reaktionen</w:t>
            </w:r>
          </w:p>
          <w:p w14:paraId="011F4286" w14:textId="77777777" w:rsidR="00B25BAD" w:rsidRPr="00DC46A1" w:rsidRDefault="00B25BAD" w:rsidP="00DC46A1">
            <w:pPr>
              <w:rPr>
                <w:rFonts w:asciiTheme="majorHAnsi" w:hAnsiTheme="majorHAnsi" w:cstheme="majorHAnsi"/>
                <w:bCs/>
                <w:sz w:val="20"/>
                <w:szCs w:val="20"/>
              </w:rPr>
            </w:pPr>
          </w:p>
          <w:p w14:paraId="2747CD66"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9.1.4 EX Redoxreaktionen in der Kunst</w:t>
            </w:r>
          </w:p>
          <w:p w14:paraId="089F76CF" w14:textId="77777777" w:rsidR="00B25BAD" w:rsidRPr="00DC46A1" w:rsidRDefault="00B25BAD" w:rsidP="00DC46A1">
            <w:pPr>
              <w:rPr>
                <w:rFonts w:asciiTheme="majorHAnsi" w:hAnsiTheme="majorHAnsi" w:cstheme="majorHAnsi"/>
                <w:sz w:val="20"/>
                <w:szCs w:val="20"/>
              </w:rPr>
            </w:pPr>
          </w:p>
        </w:tc>
        <w:tc>
          <w:tcPr>
            <w:tcW w:w="992" w:type="dxa"/>
          </w:tcPr>
          <w:p w14:paraId="689D9D6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396-397</w:t>
            </w:r>
          </w:p>
          <w:p w14:paraId="01AB80F3" w14:textId="77777777" w:rsidR="00B25BAD" w:rsidRPr="00DC46A1" w:rsidRDefault="00B25BAD" w:rsidP="00DC46A1">
            <w:pPr>
              <w:rPr>
                <w:rFonts w:asciiTheme="majorHAnsi" w:hAnsiTheme="majorHAnsi" w:cstheme="majorHAnsi"/>
                <w:sz w:val="20"/>
                <w:szCs w:val="20"/>
              </w:rPr>
            </w:pPr>
          </w:p>
          <w:p w14:paraId="2B7E98E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398</w:t>
            </w:r>
          </w:p>
          <w:p w14:paraId="32BBEF32" w14:textId="77777777" w:rsidR="00B25BAD" w:rsidRPr="00DC46A1" w:rsidRDefault="00B25BAD" w:rsidP="00DC46A1">
            <w:pPr>
              <w:rPr>
                <w:rFonts w:asciiTheme="majorHAnsi" w:hAnsiTheme="majorHAnsi" w:cstheme="majorHAnsi"/>
                <w:sz w:val="20"/>
                <w:szCs w:val="20"/>
              </w:rPr>
            </w:pPr>
          </w:p>
          <w:p w14:paraId="6ED41A84" w14:textId="77777777" w:rsidR="00B25BAD" w:rsidRPr="00DC46A1" w:rsidRDefault="00B25BAD" w:rsidP="00DC46A1">
            <w:pPr>
              <w:rPr>
                <w:rFonts w:asciiTheme="majorHAnsi" w:hAnsiTheme="majorHAnsi" w:cstheme="majorHAnsi"/>
                <w:sz w:val="20"/>
                <w:szCs w:val="20"/>
              </w:rPr>
            </w:pPr>
          </w:p>
          <w:p w14:paraId="5A0A337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399</w:t>
            </w:r>
          </w:p>
        </w:tc>
        <w:tc>
          <w:tcPr>
            <w:tcW w:w="992" w:type="dxa"/>
          </w:tcPr>
          <w:p w14:paraId="54660DD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p w14:paraId="6A2EADC0" w14:textId="77777777" w:rsidR="00B25BAD" w:rsidRPr="00DC46A1" w:rsidRDefault="00B25BAD" w:rsidP="00DC46A1">
            <w:pPr>
              <w:rPr>
                <w:rFonts w:asciiTheme="majorHAnsi" w:hAnsiTheme="majorHAnsi" w:cstheme="majorHAnsi"/>
                <w:sz w:val="20"/>
                <w:szCs w:val="20"/>
              </w:rPr>
            </w:pPr>
          </w:p>
          <w:p w14:paraId="1BCC901E" w14:textId="77777777" w:rsidR="00B25BAD" w:rsidRPr="00DC46A1" w:rsidRDefault="00B25BAD" w:rsidP="00DC46A1">
            <w:pPr>
              <w:rPr>
                <w:rFonts w:asciiTheme="majorHAnsi" w:hAnsiTheme="majorHAnsi" w:cstheme="majorHAnsi"/>
                <w:sz w:val="20"/>
                <w:szCs w:val="20"/>
              </w:rPr>
            </w:pPr>
          </w:p>
        </w:tc>
        <w:tc>
          <w:tcPr>
            <w:tcW w:w="5812" w:type="dxa"/>
          </w:tcPr>
          <w:p w14:paraId="4C6D981A" w14:textId="05E83FA6" w:rsidR="00B25BAD" w:rsidRPr="00DC46A1" w:rsidRDefault="00F94700" w:rsidP="00F94700">
            <w:pPr>
              <w:rPr>
                <w:rFonts w:asciiTheme="majorHAnsi" w:hAnsiTheme="majorHAnsi" w:cstheme="majorHAnsi"/>
                <w:sz w:val="20"/>
                <w:szCs w:val="20"/>
              </w:rPr>
            </w:pPr>
            <w:r>
              <w:rPr>
                <w:rFonts w:asciiTheme="majorHAnsi" w:hAnsiTheme="majorHAnsi" w:cstheme="majorHAnsi"/>
                <w:sz w:val="20"/>
                <w:szCs w:val="20"/>
              </w:rPr>
              <w:t xml:space="preserve">3.3.5 (1) Elektrolysen als erzwungene Redoxreaktionen erklären (Elektronenübergang, </w:t>
            </w:r>
            <w:proofErr w:type="spellStart"/>
            <w:r>
              <w:rPr>
                <w:rFonts w:asciiTheme="majorHAnsi" w:hAnsiTheme="majorHAnsi" w:cstheme="majorHAnsi"/>
                <w:sz w:val="20"/>
                <w:szCs w:val="20"/>
              </w:rPr>
              <w:t>Donator</w:t>
            </w:r>
            <w:proofErr w:type="spellEnd"/>
            <w:r>
              <w:rPr>
                <w:rFonts w:asciiTheme="majorHAnsi" w:hAnsiTheme="majorHAnsi" w:cstheme="majorHAnsi"/>
                <w:sz w:val="20"/>
                <w:szCs w:val="20"/>
              </w:rPr>
              <w:t>-Akzeptor-Prinzip)</w:t>
            </w:r>
          </w:p>
        </w:tc>
        <w:tc>
          <w:tcPr>
            <w:tcW w:w="1701" w:type="dxa"/>
          </w:tcPr>
          <w:p w14:paraId="2370EE38"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p w14:paraId="3E6FACD7"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06D2E010" w14:textId="77777777" w:rsidR="00B25BAD" w:rsidRPr="00DC46A1" w:rsidRDefault="00B25BAD" w:rsidP="00DC46A1">
            <w:pPr>
              <w:rPr>
                <w:rFonts w:asciiTheme="majorHAnsi" w:hAnsiTheme="majorHAnsi" w:cstheme="majorHAnsi"/>
                <w:sz w:val="20"/>
                <w:szCs w:val="20"/>
              </w:rPr>
            </w:pPr>
          </w:p>
        </w:tc>
      </w:tr>
      <w:tr w:rsidR="00B25BAD" w:rsidRPr="00DC46A1" w14:paraId="1EA7E99F" w14:textId="77777777" w:rsidTr="00DC46A1">
        <w:tc>
          <w:tcPr>
            <w:tcW w:w="3823" w:type="dxa"/>
          </w:tcPr>
          <w:p w14:paraId="5628157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b/>
                <w:sz w:val="20"/>
                <w:szCs w:val="20"/>
              </w:rPr>
              <w:t xml:space="preserve">UK 9.2 </w:t>
            </w:r>
            <w:proofErr w:type="spellStart"/>
            <w:r w:rsidRPr="00DC46A1">
              <w:rPr>
                <w:rFonts w:asciiTheme="majorHAnsi" w:hAnsiTheme="majorHAnsi" w:cstheme="majorHAnsi"/>
                <w:b/>
                <w:smallCaps/>
                <w:sz w:val="20"/>
                <w:szCs w:val="20"/>
              </w:rPr>
              <w:t>Daniell</w:t>
            </w:r>
            <w:proofErr w:type="spellEnd"/>
            <w:r w:rsidRPr="00DC46A1">
              <w:rPr>
                <w:rFonts w:asciiTheme="majorHAnsi" w:hAnsiTheme="majorHAnsi" w:cstheme="majorHAnsi"/>
                <w:b/>
                <w:sz w:val="20"/>
                <w:szCs w:val="20"/>
              </w:rPr>
              <w:t>-Element</w:t>
            </w:r>
            <w:r w:rsidRPr="00DC46A1">
              <w:rPr>
                <w:rFonts w:asciiTheme="majorHAnsi" w:hAnsiTheme="majorHAnsi" w:cstheme="majorHAnsi"/>
                <w:sz w:val="20"/>
                <w:szCs w:val="20"/>
              </w:rPr>
              <w:br/>
            </w:r>
          </w:p>
        </w:tc>
        <w:tc>
          <w:tcPr>
            <w:tcW w:w="992" w:type="dxa"/>
          </w:tcPr>
          <w:p w14:paraId="5ACCE434"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400-403</w:t>
            </w:r>
          </w:p>
        </w:tc>
        <w:tc>
          <w:tcPr>
            <w:tcW w:w="992" w:type="dxa"/>
          </w:tcPr>
          <w:p w14:paraId="015B748A" w14:textId="77777777" w:rsidR="00B25BAD" w:rsidRPr="00DC46A1" w:rsidRDefault="00B25BAD" w:rsidP="00DC46A1">
            <w:pPr>
              <w:rPr>
                <w:rFonts w:asciiTheme="majorHAnsi" w:hAnsiTheme="majorHAnsi" w:cstheme="majorHAnsi"/>
                <w:sz w:val="20"/>
                <w:szCs w:val="20"/>
              </w:rPr>
            </w:pPr>
          </w:p>
          <w:p w14:paraId="2C9276D9" w14:textId="77777777" w:rsidR="00B25BAD" w:rsidRPr="00DC46A1" w:rsidRDefault="00B25BAD" w:rsidP="00DC46A1">
            <w:pPr>
              <w:rPr>
                <w:rFonts w:asciiTheme="majorHAnsi" w:hAnsiTheme="majorHAnsi" w:cstheme="majorHAnsi"/>
                <w:sz w:val="20"/>
                <w:szCs w:val="20"/>
              </w:rPr>
            </w:pPr>
          </w:p>
        </w:tc>
        <w:tc>
          <w:tcPr>
            <w:tcW w:w="5812" w:type="dxa"/>
          </w:tcPr>
          <w:p w14:paraId="09E63CD3" w14:textId="77777777" w:rsidR="00B25BAD" w:rsidRPr="00DC46A1" w:rsidRDefault="00B25BAD" w:rsidP="00DC46A1">
            <w:pPr>
              <w:rPr>
                <w:rFonts w:asciiTheme="majorHAnsi" w:hAnsiTheme="majorHAnsi" w:cstheme="majorHAnsi"/>
                <w:sz w:val="20"/>
                <w:szCs w:val="20"/>
              </w:rPr>
            </w:pPr>
          </w:p>
        </w:tc>
        <w:tc>
          <w:tcPr>
            <w:tcW w:w="1701" w:type="dxa"/>
          </w:tcPr>
          <w:p w14:paraId="60B82F66" w14:textId="77777777" w:rsidR="00B25BAD" w:rsidRPr="00DC46A1" w:rsidRDefault="00B25BAD" w:rsidP="00DC46A1">
            <w:pPr>
              <w:rPr>
                <w:rFonts w:asciiTheme="majorHAnsi" w:hAnsiTheme="majorHAnsi" w:cstheme="majorHAnsi"/>
                <w:sz w:val="20"/>
                <w:szCs w:val="20"/>
              </w:rPr>
            </w:pPr>
          </w:p>
        </w:tc>
        <w:tc>
          <w:tcPr>
            <w:tcW w:w="1639" w:type="dxa"/>
          </w:tcPr>
          <w:p w14:paraId="14FF3BDA" w14:textId="77777777" w:rsidR="00B25BAD" w:rsidRPr="00DC46A1" w:rsidRDefault="00B25BAD" w:rsidP="00DC46A1">
            <w:pPr>
              <w:rPr>
                <w:rFonts w:asciiTheme="majorHAnsi" w:hAnsiTheme="majorHAnsi" w:cstheme="majorHAnsi"/>
                <w:sz w:val="20"/>
                <w:szCs w:val="20"/>
              </w:rPr>
            </w:pPr>
          </w:p>
        </w:tc>
      </w:tr>
      <w:tr w:rsidR="00B25BAD" w:rsidRPr="00DC46A1" w14:paraId="0C9866D4" w14:textId="77777777" w:rsidTr="00DC46A1">
        <w:tc>
          <w:tcPr>
            <w:tcW w:w="3823" w:type="dxa"/>
          </w:tcPr>
          <w:p w14:paraId="2ABA40EB"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9.2.2 Stromfluss durch chemische Reaktionen</w:t>
            </w:r>
          </w:p>
          <w:p w14:paraId="46594E23" w14:textId="77777777" w:rsidR="00B25BAD" w:rsidRPr="00DC46A1" w:rsidRDefault="00B25BAD" w:rsidP="00DC46A1">
            <w:pPr>
              <w:rPr>
                <w:rFonts w:asciiTheme="majorHAnsi" w:hAnsiTheme="majorHAnsi" w:cstheme="majorHAnsi"/>
                <w:sz w:val="20"/>
                <w:szCs w:val="20"/>
              </w:rPr>
            </w:pPr>
          </w:p>
        </w:tc>
        <w:tc>
          <w:tcPr>
            <w:tcW w:w="992" w:type="dxa"/>
          </w:tcPr>
          <w:p w14:paraId="6B177B9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402-403</w:t>
            </w:r>
          </w:p>
        </w:tc>
        <w:tc>
          <w:tcPr>
            <w:tcW w:w="992" w:type="dxa"/>
          </w:tcPr>
          <w:p w14:paraId="7EED38C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2</w:t>
            </w:r>
          </w:p>
          <w:p w14:paraId="6DA72957" w14:textId="77777777" w:rsidR="00B25BAD" w:rsidRPr="00DC46A1" w:rsidRDefault="00B25BAD" w:rsidP="00DC46A1">
            <w:pPr>
              <w:rPr>
                <w:rFonts w:asciiTheme="majorHAnsi" w:hAnsiTheme="majorHAnsi" w:cstheme="majorHAnsi"/>
                <w:sz w:val="20"/>
                <w:szCs w:val="20"/>
              </w:rPr>
            </w:pPr>
          </w:p>
        </w:tc>
        <w:tc>
          <w:tcPr>
            <w:tcW w:w="5812" w:type="dxa"/>
          </w:tcPr>
          <w:p w14:paraId="40E9D7B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3.3.5 (2) </w:t>
            </w:r>
            <w:r w:rsidRPr="00DC46A1">
              <w:rPr>
                <w:rStyle w:val="fontstyle01"/>
                <w:rFonts w:asciiTheme="majorHAnsi" w:hAnsiTheme="majorHAnsi" w:cstheme="majorHAnsi"/>
              </w:rPr>
              <w:t xml:space="preserve">den Aufbau einer galvanischen Zelle am Beispiel des </w:t>
            </w:r>
            <w:proofErr w:type="spellStart"/>
            <w:r w:rsidRPr="00F94700">
              <w:rPr>
                <w:rStyle w:val="fontstyle01"/>
                <w:rFonts w:asciiTheme="majorHAnsi" w:hAnsiTheme="majorHAnsi" w:cstheme="majorHAnsi"/>
                <w:smallCaps/>
              </w:rPr>
              <w:t>Daniell</w:t>
            </w:r>
            <w:proofErr w:type="spellEnd"/>
            <w:r w:rsidRPr="00DC46A1">
              <w:rPr>
                <w:rStyle w:val="fontstyle01"/>
                <w:rFonts w:asciiTheme="majorHAnsi" w:hAnsiTheme="majorHAnsi" w:cstheme="majorHAnsi"/>
              </w:rPr>
              <w:t>-Elements beschreiben</w:t>
            </w:r>
          </w:p>
          <w:p w14:paraId="6605F4C7" w14:textId="77777777" w:rsidR="00B25BAD" w:rsidRPr="00DC46A1" w:rsidRDefault="00B25BAD" w:rsidP="00DC46A1">
            <w:pPr>
              <w:rPr>
                <w:rFonts w:asciiTheme="majorHAnsi" w:hAnsiTheme="majorHAnsi" w:cstheme="majorHAnsi"/>
                <w:sz w:val="20"/>
                <w:szCs w:val="20"/>
              </w:rPr>
            </w:pPr>
          </w:p>
        </w:tc>
        <w:tc>
          <w:tcPr>
            <w:tcW w:w="1701" w:type="dxa"/>
          </w:tcPr>
          <w:p w14:paraId="0D8C59F3"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 xml:space="preserve">2.2 (4) </w:t>
            </w:r>
          </w:p>
          <w:p w14:paraId="5C638915" w14:textId="77777777" w:rsidR="00B25BAD" w:rsidRPr="00DC46A1" w:rsidRDefault="00B25BAD" w:rsidP="00DC46A1">
            <w:pPr>
              <w:rPr>
                <w:rFonts w:asciiTheme="majorHAnsi" w:hAnsiTheme="majorHAnsi" w:cstheme="majorHAnsi"/>
                <w:sz w:val="20"/>
                <w:szCs w:val="20"/>
              </w:rPr>
            </w:pPr>
          </w:p>
        </w:tc>
        <w:tc>
          <w:tcPr>
            <w:tcW w:w="1639" w:type="dxa"/>
          </w:tcPr>
          <w:p w14:paraId="718EC13E" w14:textId="77777777" w:rsidR="00B25BAD" w:rsidRPr="00DC46A1" w:rsidRDefault="00B25BAD" w:rsidP="00DC46A1">
            <w:pPr>
              <w:rPr>
                <w:rFonts w:asciiTheme="majorHAnsi" w:hAnsiTheme="majorHAnsi" w:cstheme="majorHAnsi"/>
                <w:sz w:val="20"/>
                <w:szCs w:val="20"/>
              </w:rPr>
            </w:pPr>
          </w:p>
        </w:tc>
      </w:tr>
      <w:tr w:rsidR="00B25BAD" w:rsidRPr="00DC46A1" w14:paraId="66ACBA96" w14:textId="77777777" w:rsidTr="00DC46A1">
        <w:tc>
          <w:tcPr>
            <w:tcW w:w="3823" w:type="dxa"/>
          </w:tcPr>
          <w:p w14:paraId="4DAD9DDE"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9.3 Galvanische Zellen</w:t>
            </w:r>
            <w:r w:rsidRPr="00DC46A1">
              <w:rPr>
                <w:rFonts w:asciiTheme="majorHAnsi" w:hAnsiTheme="majorHAnsi" w:cstheme="majorHAnsi"/>
                <w:sz w:val="20"/>
                <w:szCs w:val="20"/>
              </w:rPr>
              <w:t xml:space="preserve"> </w:t>
            </w:r>
            <w:r w:rsidRPr="00DC46A1">
              <w:rPr>
                <w:rFonts w:asciiTheme="majorHAnsi" w:hAnsiTheme="majorHAnsi" w:cstheme="majorHAnsi"/>
                <w:b/>
                <w:sz w:val="20"/>
                <w:szCs w:val="20"/>
              </w:rPr>
              <w:t>– Stromfluss durch chemische Reaktionen</w:t>
            </w:r>
            <w:r w:rsidRPr="00DC46A1">
              <w:rPr>
                <w:rFonts w:asciiTheme="majorHAnsi" w:hAnsiTheme="majorHAnsi" w:cstheme="majorHAnsi"/>
                <w:sz w:val="20"/>
                <w:szCs w:val="20"/>
              </w:rPr>
              <w:br/>
            </w:r>
          </w:p>
        </w:tc>
        <w:tc>
          <w:tcPr>
            <w:tcW w:w="992" w:type="dxa"/>
          </w:tcPr>
          <w:p w14:paraId="188E3919"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404-409</w:t>
            </w:r>
          </w:p>
          <w:p w14:paraId="233139B1" w14:textId="77777777" w:rsidR="00B25BAD" w:rsidRPr="00DC46A1" w:rsidRDefault="00B25BAD" w:rsidP="00DC46A1">
            <w:pPr>
              <w:rPr>
                <w:rFonts w:asciiTheme="majorHAnsi" w:hAnsiTheme="majorHAnsi" w:cstheme="majorHAnsi"/>
                <w:sz w:val="20"/>
                <w:szCs w:val="20"/>
              </w:rPr>
            </w:pPr>
          </w:p>
        </w:tc>
        <w:tc>
          <w:tcPr>
            <w:tcW w:w="992" w:type="dxa"/>
          </w:tcPr>
          <w:p w14:paraId="327F0B53" w14:textId="77777777" w:rsidR="00B25BAD" w:rsidRPr="00DC46A1" w:rsidRDefault="00B25BAD" w:rsidP="00DC46A1">
            <w:pPr>
              <w:rPr>
                <w:rFonts w:asciiTheme="majorHAnsi" w:hAnsiTheme="majorHAnsi" w:cstheme="majorHAnsi"/>
                <w:sz w:val="20"/>
                <w:szCs w:val="20"/>
              </w:rPr>
            </w:pPr>
          </w:p>
          <w:p w14:paraId="4EE248B1" w14:textId="77777777" w:rsidR="00B25BAD" w:rsidRPr="00DC46A1" w:rsidRDefault="00B25BAD" w:rsidP="00DC46A1">
            <w:pPr>
              <w:rPr>
                <w:rFonts w:asciiTheme="majorHAnsi" w:hAnsiTheme="majorHAnsi" w:cstheme="majorHAnsi"/>
                <w:sz w:val="20"/>
                <w:szCs w:val="20"/>
              </w:rPr>
            </w:pPr>
          </w:p>
        </w:tc>
        <w:tc>
          <w:tcPr>
            <w:tcW w:w="5812" w:type="dxa"/>
          </w:tcPr>
          <w:p w14:paraId="5A0B8A76" w14:textId="77777777" w:rsidR="00B25BAD" w:rsidRPr="00DC46A1" w:rsidRDefault="00B25BAD" w:rsidP="00DC46A1">
            <w:pPr>
              <w:rPr>
                <w:rFonts w:asciiTheme="majorHAnsi" w:hAnsiTheme="majorHAnsi" w:cstheme="majorHAnsi"/>
                <w:sz w:val="20"/>
                <w:szCs w:val="20"/>
              </w:rPr>
            </w:pPr>
          </w:p>
        </w:tc>
        <w:tc>
          <w:tcPr>
            <w:tcW w:w="1701" w:type="dxa"/>
          </w:tcPr>
          <w:p w14:paraId="07CBBABF" w14:textId="77777777" w:rsidR="00B25BAD" w:rsidRPr="00DC46A1" w:rsidRDefault="00B25BAD" w:rsidP="00DC46A1">
            <w:pPr>
              <w:rPr>
                <w:rFonts w:asciiTheme="majorHAnsi" w:hAnsiTheme="majorHAnsi" w:cstheme="majorHAnsi"/>
                <w:sz w:val="20"/>
                <w:szCs w:val="20"/>
              </w:rPr>
            </w:pPr>
          </w:p>
        </w:tc>
        <w:tc>
          <w:tcPr>
            <w:tcW w:w="1639" w:type="dxa"/>
          </w:tcPr>
          <w:p w14:paraId="2DC7D7C0" w14:textId="77777777" w:rsidR="00B25BAD" w:rsidRPr="00DC46A1" w:rsidRDefault="00B25BAD" w:rsidP="00DC46A1">
            <w:pPr>
              <w:rPr>
                <w:rFonts w:asciiTheme="majorHAnsi" w:hAnsiTheme="majorHAnsi" w:cstheme="majorHAnsi"/>
                <w:sz w:val="20"/>
                <w:szCs w:val="20"/>
              </w:rPr>
            </w:pPr>
          </w:p>
        </w:tc>
      </w:tr>
      <w:tr w:rsidR="00B25BAD" w:rsidRPr="00DC46A1" w14:paraId="3C518728" w14:textId="77777777" w:rsidTr="00DC46A1">
        <w:tc>
          <w:tcPr>
            <w:tcW w:w="3823" w:type="dxa"/>
          </w:tcPr>
          <w:p w14:paraId="0B7F0488"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 xml:space="preserve">UK 9.3.2 </w:t>
            </w:r>
            <w:proofErr w:type="spellStart"/>
            <w:r w:rsidRPr="00DC46A1">
              <w:rPr>
                <w:rFonts w:asciiTheme="majorHAnsi" w:hAnsiTheme="majorHAnsi" w:cstheme="majorHAnsi"/>
                <w:bCs/>
                <w:sz w:val="20"/>
                <w:szCs w:val="20"/>
              </w:rPr>
              <w:t>Redoxpaare</w:t>
            </w:r>
            <w:proofErr w:type="spellEnd"/>
            <w:r w:rsidRPr="00DC46A1">
              <w:rPr>
                <w:rFonts w:asciiTheme="majorHAnsi" w:hAnsiTheme="majorHAnsi" w:cstheme="majorHAnsi"/>
                <w:bCs/>
                <w:sz w:val="20"/>
                <w:szCs w:val="20"/>
              </w:rPr>
              <w:t xml:space="preserve"> im Vergleich</w:t>
            </w:r>
          </w:p>
          <w:p w14:paraId="22DD886F" w14:textId="77777777" w:rsidR="00B25BAD" w:rsidRPr="00DC46A1" w:rsidRDefault="00B25BAD" w:rsidP="00DC46A1">
            <w:pPr>
              <w:rPr>
                <w:rFonts w:asciiTheme="majorHAnsi" w:hAnsiTheme="majorHAnsi" w:cstheme="majorHAnsi"/>
                <w:bCs/>
                <w:sz w:val="20"/>
                <w:szCs w:val="20"/>
              </w:rPr>
            </w:pPr>
          </w:p>
          <w:p w14:paraId="27C7D88D"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9.3.3 Die Spannungsreihe und ihre Erweiterung</w:t>
            </w:r>
          </w:p>
          <w:p w14:paraId="38CB64FA" w14:textId="77777777" w:rsidR="00B25BAD" w:rsidRPr="00DC46A1" w:rsidRDefault="00B25BAD" w:rsidP="00DC46A1">
            <w:pPr>
              <w:rPr>
                <w:rFonts w:asciiTheme="majorHAnsi" w:hAnsiTheme="majorHAnsi" w:cstheme="majorHAnsi"/>
                <w:b/>
                <w:sz w:val="20"/>
                <w:szCs w:val="20"/>
              </w:rPr>
            </w:pPr>
          </w:p>
        </w:tc>
        <w:tc>
          <w:tcPr>
            <w:tcW w:w="992" w:type="dxa"/>
          </w:tcPr>
          <w:p w14:paraId="6DED96C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406-407</w:t>
            </w:r>
          </w:p>
          <w:p w14:paraId="4EBEF0FE" w14:textId="77777777" w:rsidR="00B25BAD" w:rsidRPr="00DC46A1" w:rsidRDefault="00B25BAD" w:rsidP="00DC46A1">
            <w:pPr>
              <w:rPr>
                <w:rFonts w:asciiTheme="majorHAnsi" w:hAnsiTheme="majorHAnsi" w:cstheme="majorHAnsi"/>
                <w:sz w:val="20"/>
                <w:szCs w:val="20"/>
              </w:rPr>
            </w:pPr>
          </w:p>
          <w:p w14:paraId="0E3014D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408-409</w:t>
            </w:r>
          </w:p>
          <w:p w14:paraId="659D6542" w14:textId="77777777" w:rsidR="00B25BAD" w:rsidRPr="00DC46A1" w:rsidRDefault="00B25BAD" w:rsidP="00DC46A1">
            <w:pPr>
              <w:rPr>
                <w:rFonts w:asciiTheme="majorHAnsi" w:hAnsiTheme="majorHAnsi" w:cstheme="majorHAnsi"/>
                <w:sz w:val="20"/>
                <w:szCs w:val="20"/>
              </w:rPr>
            </w:pPr>
          </w:p>
        </w:tc>
        <w:tc>
          <w:tcPr>
            <w:tcW w:w="992" w:type="dxa"/>
          </w:tcPr>
          <w:p w14:paraId="6242824C"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6</w:t>
            </w:r>
          </w:p>
        </w:tc>
        <w:tc>
          <w:tcPr>
            <w:tcW w:w="5812" w:type="dxa"/>
          </w:tcPr>
          <w:p w14:paraId="2C8D77F9" w14:textId="358D5794" w:rsidR="00B25BAD" w:rsidRDefault="00B25BAD" w:rsidP="00DC46A1">
            <w:pPr>
              <w:rPr>
                <w:rStyle w:val="fontstyle01"/>
                <w:rFonts w:asciiTheme="majorHAnsi" w:hAnsiTheme="majorHAnsi" w:cstheme="majorHAnsi"/>
              </w:rPr>
            </w:pPr>
            <w:r w:rsidRPr="00DC46A1">
              <w:rPr>
                <w:rFonts w:asciiTheme="majorHAnsi" w:hAnsiTheme="majorHAnsi" w:cstheme="majorHAnsi"/>
                <w:sz w:val="20"/>
                <w:szCs w:val="20"/>
              </w:rPr>
              <w:t xml:space="preserve">3.3.5 (3) </w:t>
            </w:r>
            <w:r w:rsidRPr="00DC46A1">
              <w:rPr>
                <w:rStyle w:val="fontstyle01"/>
                <w:rFonts w:asciiTheme="majorHAnsi" w:hAnsiTheme="majorHAnsi" w:cstheme="majorHAnsi"/>
              </w:rPr>
              <w:t>die wesentlichen Prozesse in galvanischen Zellen darstellen (Elektrodenreaktionen)</w:t>
            </w:r>
          </w:p>
          <w:p w14:paraId="0A659A24" w14:textId="1B89D112" w:rsidR="00194343" w:rsidRPr="00DC46A1" w:rsidRDefault="00194343" w:rsidP="00DC46A1">
            <w:pPr>
              <w:rPr>
                <w:rFonts w:asciiTheme="majorHAnsi" w:hAnsiTheme="majorHAnsi" w:cstheme="majorHAnsi"/>
                <w:color w:val="000000"/>
                <w:sz w:val="20"/>
                <w:szCs w:val="20"/>
              </w:rPr>
            </w:pPr>
            <w:r w:rsidRPr="00DC46A1">
              <w:rPr>
                <w:rFonts w:asciiTheme="majorHAnsi" w:hAnsiTheme="majorHAnsi" w:cstheme="majorHAnsi"/>
                <w:sz w:val="20"/>
                <w:szCs w:val="20"/>
              </w:rPr>
              <w:t>3.3.5 (4) Zellspannungen mithilfe von Standardpotenzialen rechnerisch ermitteln</w:t>
            </w:r>
          </w:p>
          <w:p w14:paraId="23D12267" w14:textId="77777777" w:rsidR="00B25BAD" w:rsidRPr="00DC46A1" w:rsidRDefault="00B25BAD" w:rsidP="00194343">
            <w:pPr>
              <w:rPr>
                <w:rFonts w:asciiTheme="majorHAnsi" w:hAnsiTheme="majorHAnsi" w:cstheme="majorHAnsi"/>
                <w:sz w:val="20"/>
                <w:szCs w:val="20"/>
              </w:rPr>
            </w:pPr>
          </w:p>
        </w:tc>
        <w:tc>
          <w:tcPr>
            <w:tcW w:w="1701" w:type="dxa"/>
          </w:tcPr>
          <w:p w14:paraId="27E3AA7D" w14:textId="5FE268AC" w:rsidR="00194343" w:rsidRDefault="00194343"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2.1 (12)</w:t>
            </w:r>
          </w:p>
          <w:p w14:paraId="29219A44" w14:textId="4ACDE765" w:rsidR="00B25BAD" w:rsidRPr="00DC46A1" w:rsidRDefault="00194343" w:rsidP="00DC46A1">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2.2 (2, 3,)</w:t>
            </w:r>
          </w:p>
          <w:p w14:paraId="0927FC2C"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6E513455" w14:textId="78AF85B1" w:rsidR="00B25BAD" w:rsidRPr="00DC46A1" w:rsidRDefault="00B25BAD" w:rsidP="00DC46A1">
            <w:pPr>
              <w:rPr>
                <w:rFonts w:asciiTheme="majorHAnsi" w:hAnsiTheme="majorHAnsi" w:cstheme="majorHAnsi"/>
                <w:sz w:val="20"/>
                <w:szCs w:val="20"/>
              </w:rPr>
            </w:pPr>
          </w:p>
        </w:tc>
      </w:tr>
      <w:tr w:rsidR="00B25BAD" w:rsidRPr="00DC46A1" w14:paraId="61AAF91D" w14:textId="77777777" w:rsidTr="00DC46A1">
        <w:tc>
          <w:tcPr>
            <w:tcW w:w="3823" w:type="dxa"/>
          </w:tcPr>
          <w:p w14:paraId="331FF060"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9.5 Batterien – verpackte Energie</w:t>
            </w:r>
          </w:p>
          <w:p w14:paraId="6B556704" w14:textId="77777777" w:rsidR="00B25BAD" w:rsidRPr="00DC46A1" w:rsidRDefault="00B25BAD" w:rsidP="00DC46A1">
            <w:pPr>
              <w:rPr>
                <w:rFonts w:asciiTheme="majorHAnsi" w:hAnsiTheme="majorHAnsi" w:cstheme="majorHAnsi"/>
                <w:bCs/>
                <w:sz w:val="20"/>
                <w:szCs w:val="20"/>
              </w:rPr>
            </w:pPr>
          </w:p>
        </w:tc>
        <w:tc>
          <w:tcPr>
            <w:tcW w:w="992" w:type="dxa"/>
          </w:tcPr>
          <w:p w14:paraId="465E03FB"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416-421</w:t>
            </w:r>
          </w:p>
        </w:tc>
        <w:tc>
          <w:tcPr>
            <w:tcW w:w="992" w:type="dxa"/>
          </w:tcPr>
          <w:p w14:paraId="1FCB9405" w14:textId="77777777" w:rsidR="00B25BAD" w:rsidRPr="00DC46A1" w:rsidRDefault="00B25BAD" w:rsidP="00DC46A1">
            <w:pPr>
              <w:rPr>
                <w:rFonts w:asciiTheme="majorHAnsi" w:hAnsiTheme="majorHAnsi" w:cstheme="majorHAnsi"/>
                <w:sz w:val="20"/>
                <w:szCs w:val="20"/>
              </w:rPr>
            </w:pPr>
          </w:p>
        </w:tc>
        <w:tc>
          <w:tcPr>
            <w:tcW w:w="5812" w:type="dxa"/>
          </w:tcPr>
          <w:p w14:paraId="5FFA4381" w14:textId="77777777" w:rsidR="00B25BAD" w:rsidRPr="00DC46A1" w:rsidRDefault="00B25BAD" w:rsidP="00DC46A1">
            <w:pPr>
              <w:rPr>
                <w:rFonts w:asciiTheme="majorHAnsi" w:hAnsiTheme="majorHAnsi" w:cstheme="majorHAnsi"/>
                <w:sz w:val="20"/>
                <w:szCs w:val="20"/>
              </w:rPr>
            </w:pPr>
          </w:p>
        </w:tc>
        <w:tc>
          <w:tcPr>
            <w:tcW w:w="1701" w:type="dxa"/>
          </w:tcPr>
          <w:p w14:paraId="1EFC94D7"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5AE6C1F0" w14:textId="77777777" w:rsidR="00B25BAD" w:rsidRPr="00DC46A1" w:rsidRDefault="00B25BAD" w:rsidP="00DC46A1">
            <w:pPr>
              <w:rPr>
                <w:rFonts w:asciiTheme="majorHAnsi" w:hAnsiTheme="majorHAnsi" w:cstheme="majorHAnsi"/>
                <w:sz w:val="20"/>
                <w:szCs w:val="20"/>
              </w:rPr>
            </w:pPr>
          </w:p>
        </w:tc>
      </w:tr>
      <w:tr w:rsidR="00B25BAD" w:rsidRPr="00DC46A1" w14:paraId="57BC92B4" w14:textId="77777777" w:rsidTr="00DC46A1">
        <w:tc>
          <w:tcPr>
            <w:tcW w:w="3823" w:type="dxa"/>
          </w:tcPr>
          <w:p w14:paraId="7723C112"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lastRenderedPageBreak/>
              <w:t>UK 9.5.2 Tragbare Energie</w:t>
            </w:r>
          </w:p>
          <w:p w14:paraId="31B2D330" w14:textId="77777777" w:rsidR="00B25BAD" w:rsidRPr="00DC46A1" w:rsidRDefault="00B25BAD" w:rsidP="00DC46A1">
            <w:pPr>
              <w:rPr>
                <w:rFonts w:asciiTheme="majorHAnsi" w:hAnsiTheme="majorHAnsi" w:cstheme="majorHAnsi"/>
                <w:bCs/>
                <w:sz w:val="20"/>
                <w:szCs w:val="20"/>
              </w:rPr>
            </w:pPr>
          </w:p>
          <w:p w14:paraId="345CB7D2"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9.5.3 Die Vielfalt moderner Batterien</w:t>
            </w:r>
          </w:p>
          <w:p w14:paraId="6404D5E5" w14:textId="77777777" w:rsidR="00B25BAD" w:rsidRPr="00DC46A1" w:rsidRDefault="00B25BAD" w:rsidP="00DC46A1">
            <w:pPr>
              <w:rPr>
                <w:rFonts w:asciiTheme="majorHAnsi" w:hAnsiTheme="majorHAnsi" w:cstheme="majorHAnsi"/>
                <w:bCs/>
                <w:sz w:val="20"/>
                <w:szCs w:val="20"/>
              </w:rPr>
            </w:pPr>
          </w:p>
          <w:p w14:paraId="288E8D88" w14:textId="77777777" w:rsidR="00B25BAD" w:rsidRPr="00DC46A1" w:rsidRDefault="00B25BAD" w:rsidP="00DC46A1">
            <w:pPr>
              <w:rPr>
                <w:rFonts w:asciiTheme="majorHAnsi" w:hAnsiTheme="majorHAnsi" w:cstheme="majorHAnsi"/>
                <w:b/>
                <w:sz w:val="20"/>
                <w:szCs w:val="20"/>
              </w:rPr>
            </w:pPr>
          </w:p>
        </w:tc>
        <w:tc>
          <w:tcPr>
            <w:tcW w:w="992" w:type="dxa"/>
          </w:tcPr>
          <w:p w14:paraId="7FD85DF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418-419</w:t>
            </w:r>
          </w:p>
          <w:p w14:paraId="2A9AACF8" w14:textId="77777777" w:rsidR="00B25BAD" w:rsidRPr="00DC46A1" w:rsidRDefault="00B25BAD" w:rsidP="00DC46A1">
            <w:pPr>
              <w:rPr>
                <w:rFonts w:asciiTheme="majorHAnsi" w:hAnsiTheme="majorHAnsi" w:cstheme="majorHAnsi"/>
                <w:sz w:val="20"/>
                <w:szCs w:val="20"/>
              </w:rPr>
            </w:pPr>
          </w:p>
          <w:p w14:paraId="0AEA7BE4"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sz w:val="20"/>
                <w:szCs w:val="20"/>
              </w:rPr>
              <w:t>420-421</w:t>
            </w:r>
          </w:p>
        </w:tc>
        <w:tc>
          <w:tcPr>
            <w:tcW w:w="992" w:type="dxa"/>
          </w:tcPr>
          <w:p w14:paraId="609F8C7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tc>
        <w:tc>
          <w:tcPr>
            <w:tcW w:w="5812" w:type="dxa"/>
          </w:tcPr>
          <w:p w14:paraId="63DD1C6E" w14:textId="77777777" w:rsidR="00B25BAD" w:rsidRPr="00DC46A1" w:rsidRDefault="00B25BAD" w:rsidP="00DC46A1">
            <w:pPr>
              <w:rPr>
                <w:rFonts w:asciiTheme="majorHAnsi" w:hAnsiTheme="majorHAnsi" w:cstheme="majorHAnsi"/>
                <w:color w:val="000000"/>
                <w:sz w:val="20"/>
                <w:szCs w:val="20"/>
              </w:rPr>
            </w:pPr>
            <w:r w:rsidRPr="00DC46A1">
              <w:rPr>
                <w:rFonts w:asciiTheme="majorHAnsi" w:hAnsiTheme="majorHAnsi" w:cstheme="majorHAnsi"/>
                <w:sz w:val="20"/>
                <w:szCs w:val="20"/>
              </w:rPr>
              <w:t xml:space="preserve">3.3.5 (5) </w:t>
            </w:r>
            <w:r w:rsidRPr="00DC46A1">
              <w:rPr>
                <w:rStyle w:val="fontstyle01"/>
                <w:rFonts w:asciiTheme="majorHAnsi" w:hAnsiTheme="majorHAnsi" w:cstheme="majorHAnsi"/>
              </w:rPr>
              <w:t>Redoxreaktionen beschreiben, die der Umwandlung von chemischer Energie in elektrische</w:t>
            </w:r>
            <w:r w:rsidRPr="00DC46A1">
              <w:rPr>
                <w:rFonts w:asciiTheme="majorHAnsi" w:hAnsiTheme="majorHAnsi" w:cstheme="majorHAnsi"/>
              </w:rPr>
              <w:t xml:space="preserve"> </w:t>
            </w:r>
            <w:r w:rsidRPr="00DC46A1">
              <w:rPr>
                <w:rStyle w:val="fontstyle01"/>
                <w:rFonts w:asciiTheme="majorHAnsi" w:hAnsiTheme="majorHAnsi" w:cstheme="majorHAnsi"/>
              </w:rPr>
              <w:t>Energie dienen (eine Batterie, ein Akkumulator, Brennstoffzelle)</w:t>
            </w:r>
          </w:p>
          <w:p w14:paraId="34988852" w14:textId="77777777" w:rsidR="00B25BAD" w:rsidRPr="00DC46A1" w:rsidRDefault="00B25BAD" w:rsidP="00DC46A1">
            <w:pPr>
              <w:rPr>
                <w:rFonts w:asciiTheme="majorHAnsi" w:hAnsiTheme="majorHAnsi" w:cstheme="majorHAnsi"/>
                <w:sz w:val="20"/>
                <w:szCs w:val="20"/>
              </w:rPr>
            </w:pPr>
          </w:p>
        </w:tc>
        <w:tc>
          <w:tcPr>
            <w:tcW w:w="1701" w:type="dxa"/>
          </w:tcPr>
          <w:p w14:paraId="5AB27BE4"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tc>
        <w:tc>
          <w:tcPr>
            <w:tcW w:w="1639" w:type="dxa"/>
          </w:tcPr>
          <w:p w14:paraId="0C47CC52"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p w14:paraId="39762E3F" w14:textId="77777777" w:rsidR="00B25BAD" w:rsidRPr="00DC46A1" w:rsidRDefault="00B25BAD" w:rsidP="00DC46A1">
            <w:pPr>
              <w:rPr>
                <w:rFonts w:asciiTheme="majorHAnsi" w:hAnsiTheme="majorHAnsi" w:cstheme="majorHAnsi"/>
                <w:sz w:val="20"/>
                <w:szCs w:val="20"/>
              </w:rPr>
            </w:pPr>
          </w:p>
          <w:p w14:paraId="05D8F32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Verbraucherbildung (VB)</w:t>
            </w:r>
          </w:p>
          <w:p w14:paraId="6EF568A6" w14:textId="77777777" w:rsidR="00B25BAD" w:rsidRPr="00DC46A1" w:rsidRDefault="00B25BAD" w:rsidP="00DC46A1">
            <w:pPr>
              <w:rPr>
                <w:rFonts w:asciiTheme="majorHAnsi" w:hAnsiTheme="majorHAnsi" w:cstheme="majorHAnsi"/>
                <w:sz w:val="20"/>
                <w:szCs w:val="20"/>
              </w:rPr>
            </w:pPr>
          </w:p>
        </w:tc>
      </w:tr>
      <w:tr w:rsidR="00B25BAD" w:rsidRPr="00DC46A1" w14:paraId="7C43BCD3" w14:textId="77777777" w:rsidTr="00DC46A1">
        <w:tc>
          <w:tcPr>
            <w:tcW w:w="3823" w:type="dxa"/>
          </w:tcPr>
          <w:p w14:paraId="7854DA87"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9.6 Elektrolysen wässriger Lösungen</w:t>
            </w:r>
          </w:p>
          <w:p w14:paraId="6A5076C2" w14:textId="77777777" w:rsidR="00B25BAD" w:rsidRPr="00DC46A1" w:rsidRDefault="00B25BAD" w:rsidP="00DC46A1">
            <w:pPr>
              <w:rPr>
                <w:rFonts w:asciiTheme="majorHAnsi" w:hAnsiTheme="majorHAnsi" w:cstheme="majorHAnsi"/>
                <w:bCs/>
                <w:sz w:val="20"/>
                <w:szCs w:val="20"/>
              </w:rPr>
            </w:pPr>
          </w:p>
        </w:tc>
        <w:tc>
          <w:tcPr>
            <w:tcW w:w="992" w:type="dxa"/>
          </w:tcPr>
          <w:p w14:paraId="2BE8EB49"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422-433</w:t>
            </w:r>
          </w:p>
        </w:tc>
        <w:tc>
          <w:tcPr>
            <w:tcW w:w="992" w:type="dxa"/>
          </w:tcPr>
          <w:p w14:paraId="21971E32" w14:textId="77777777" w:rsidR="00B25BAD" w:rsidRPr="00DC46A1" w:rsidRDefault="00B25BAD" w:rsidP="00DC46A1">
            <w:pPr>
              <w:rPr>
                <w:rFonts w:asciiTheme="majorHAnsi" w:hAnsiTheme="majorHAnsi" w:cstheme="majorHAnsi"/>
                <w:sz w:val="20"/>
                <w:szCs w:val="20"/>
              </w:rPr>
            </w:pPr>
          </w:p>
        </w:tc>
        <w:tc>
          <w:tcPr>
            <w:tcW w:w="5812" w:type="dxa"/>
          </w:tcPr>
          <w:p w14:paraId="3D6E335D" w14:textId="77777777" w:rsidR="00B25BAD" w:rsidRPr="00DC46A1" w:rsidRDefault="00B25BAD" w:rsidP="00DC46A1">
            <w:pPr>
              <w:rPr>
                <w:rFonts w:asciiTheme="majorHAnsi" w:hAnsiTheme="majorHAnsi" w:cstheme="majorHAnsi"/>
                <w:sz w:val="20"/>
                <w:szCs w:val="20"/>
              </w:rPr>
            </w:pPr>
          </w:p>
        </w:tc>
        <w:tc>
          <w:tcPr>
            <w:tcW w:w="1701" w:type="dxa"/>
          </w:tcPr>
          <w:p w14:paraId="47B55066"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1DA3C30" w14:textId="77777777" w:rsidR="00B25BAD" w:rsidRPr="00DC46A1" w:rsidRDefault="00B25BAD" w:rsidP="00DC46A1">
            <w:pPr>
              <w:rPr>
                <w:rFonts w:asciiTheme="majorHAnsi" w:hAnsiTheme="majorHAnsi" w:cstheme="majorHAnsi"/>
                <w:sz w:val="20"/>
                <w:szCs w:val="20"/>
              </w:rPr>
            </w:pPr>
          </w:p>
        </w:tc>
      </w:tr>
      <w:tr w:rsidR="00B25BAD" w:rsidRPr="00DC46A1" w14:paraId="7E94A81D" w14:textId="77777777" w:rsidTr="00DC46A1">
        <w:tc>
          <w:tcPr>
            <w:tcW w:w="3823" w:type="dxa"/>
          </w:tcPr>
          <w:p w14:paraId="4DAFDE1E"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9.6.2 Die Elektrolyse</w:t>
            </w:r>
          </w:p>
          <w:p w14:paraId="6EE8FB4A" w14:textId="77777777" w:rsidR="00B25BAD" w:rsidRPr="00DC46A1" w:rsidRDefault="00B25BAD" w:rsidP="00DC46A1">
            <w:pPr>
              <w:rPr>
                <w:rFonts w:asciiTheme="majorHAnsi" w:hAnsiTheme="majorHAnsi" w:cstheme="majorHAnsi"/>
                <w:bCs/>
                <w:sz w:val="20"/>
                <w:szCs w:val="20"/>
              </w:rPr>
            </w:pPr>
          </w:p>
          <w:p w14:paraId="7AFD3047"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9.6.4 Technische Anwendungen der Elektrolyse</w:t>
            </w:r>
          </w:p>
          <w:p w14:paraId="5E32114C" w14:textId="77777777" w:rsidR="00B25BAD" w:rsidRPr="00DC46A1" w:rsidRDefault="00B25BAD" w:rsidP="00DC46A1">
            <w:pPr>
              <w:rPr>
                <w:rFonts w:asciiTheme="majorHAnsi" w:hAnsiTheme="majorHAnsi" w:cstheme="majorHAnsi"/>
                <w:bCs/>
                <w:sz w:val="20"/>
                <w:szCs w:val="20"/>
              </w:rPr>
            </w:pPr>
          </w:p>
          <w:p w14:paraId="41CE740A"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9.6.5 MK Sachtexte verstehen mithilfe von Lesestrategien (1)</w:t>
            </w:r>
          </w:p>
          <w:p w14:paraId="28467EE6" w14:textId="77777777" w:rsidR="00B25BAD" w:rsidRPr="00DC46A1" w:rsidRDefault="00B25BAD" w:rsidP="00DC46A1">
            <w:pPr>
              <w:rPr>
                <w:rFonts w:asciiTheme="majorHAnsi" w:hAnsiTheme="majorHAnsi" w:cstheme="majorHAnsi"/>
                <w:bCs/>
                <w:sz w:val="20"/>
                <w:szCs w:val="20"/>
              </w:rPr>
            </w:pPr>
          </w:p>
          <w:p w14:paraId="337EFA2C"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9.6.6 MK Sachtexte verstehen mithilfe von Lesestrategien (2)</w:t>
            </w:r>
          </w:p>
          <w:p w14:paraId="295041CD" w14:textId="77777777" w:rsidR="00B25BAD" w:rsidRPr="00DC46A1" w:rsidRDefault="00B25BAD" w:rsidP="00DC46A1">
            <w:pPr>
              <w:rPr>
                <w:rFonts w:asciiTheme="majorHAnsi" w:hAnsiTheme="majorHAnsi" w:cstheme="majorHAnsi"/>
                <w:bCs/>
                <w:sz w:val="20"/>
                <w:szCs w:val="20"/>
              </w:rPr>
            </w:pPr>
          </w:p>
          <w:p w14:paraId="06F92AD2"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9.6.7 EX Gewinnung von Aluminium</w:t>
            </w:r>
          </w:p>
          <w:p w14:paraId="1FEC697F" w14:textId="77777777" w:rsidR="00B25BAD" w:rsidRPr="00DC46A1" w:rsidRDefault="00B25BAD" w:rsidP="00DC46A1">
            <w:pPr>
              <w:rPr>
                <w:rFonts w:asciiTheme="majorHAnsi" w:hAnsiTheme="majorHAnsi" w:cstheme="majorHAnsi"/>
                <w:bCs/>
                <w:sz w:val="20"/>
                <w:szCs w:val="20"/>
              </w:rPr>
            </w:pPr>
          </w:p>
          <w:p w14:paraId="4B97F13F"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9.6.8 EX Raffination von Kupfer</w:t>
            </w:r>
          </w:p>
          <w:p w14:paraId="1F0EDC00" w14:textId="77777777" w:rsidR="00B25BAD" w:rsidRPr="00DC46A1" w:rsidRDefault="00B25BAD" w:rsidP="00DC46A1">
            <w:pPr>
              <w:rPr>
                <w:rFonts w:asciiTheme="majorHAnsi" w:hAnsiTheme="majorHAnsi" w:cstheme="majorHAnsi"/>
                <w:bCs/>
                <w:sz w:val="20"/>
                <w:szCs w:val="20"/>
              </w:rPr>
            </w:pPr>
          </w:p>
        </w:tc>
        <w:tc>
          <w:tcPr>
            <w:tcW w:w="992" w:type="dxa"/>
          </w:tcPr>
          <w:p w14:paraId="181AA4E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424-425</w:t>
            </w:r>
          </w:p>
          <w:p w14:paraId="5133D3AE" w14:textId="77777777" w:rsidR="00B25BAD" w:rsidRPr="00DC46A1" w:rsidRDefault="00B25BAD" w:rsidP="00DC46A1">
            <w:pPr>
              <w:rPr>
                <w:rFonts w:asciiTheme="majorHAnsi" w:hAnsiTheme="majorHAnsi" w:cstheme="majorHAnsi"/>
                <w:sz w:val="20"/>
                <w:szCs w:val="20"/>
              </w:rPr>
            </w:pPr>
          </w:p>
          <w:p w14:paraId="4C4C9DC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428-429</w:t>
            </w:r>
          </w:p>
          <w:p w14:paraId="324E3795" w14:textId="77777777" w:rsidR="00B25BAD" w:rsidRPr="00DC46A1" w:rsidRDefault="00B25BAD" w:rsidP="00DC46A1">
            <w:pPr>
              <w:rPr>
                <w:rFonts w:asciiTheme="majorHAnsi" w:hAnsiTheme="majorHAnsi" w:cstheme="majorHAnsi"/>
                <w:sz w:val="20"/>
                <w:szCs w:val="20"/>
              </w:rPr>
            </w:pPr>
          </w:p>
          <w:p w14:paraId="097F8BFD" w14:textId="77777777" w:rsidR="00194343" w:rsidRDefault="00194343" w:rsidP="00DC46A1">
            <w:pPr>
              <w:rPr>
                <w:rFonts w:asciiTheme="majorHAnsi" w:hAnsiTheme="majorHAnsi" w:cstheme="majorHAnsi"/>
                <w:sz w:val="20"/>
                <w:szCs w:val="20"/>
              </w:rPr>
            </w:pPr>
          </w:p>
          <w:p w14:paraId="7DB729DD" w14:textId="11EE9966"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430</w:t>
            </w:r>
          </w:p>
          <w:p w14:paraId="76CE0236" w14:textId="77777777" w:rsidR="00B25BAD" w:rsidRPr="00DC46A1" w:rsidRDefault="00B25BAD" w:rsidP="00DC46A1">
            <w:pPr>
              <w:rPr>
                <w:rFonts w:asciiTheme="majorHAnsi" w:hAnsiTheme="majorHAnsi" w:cstheme="majorHAnsi"/>
                <w:sz w:val="20"/>
                <w:szCs w:val="20"/>
              </w:rPr>
            </w:pPr>
          </w:p>
          <w:p w14:paraId="7D5EF48C" w14:textId="77777777" w:rsidR="00194343" w:rsidRDefault="00194343" w:rsidP="00DC46A1">
            <w:pPr>
              <w:rPr>
                <w:rFonts w:asciiTheme="majorHAnsi" w:hAnsiTheme="majorHAnsi" w:cstheme="majorHAnsi"/>
                <w:sz w:val="20"/>
                <w:szCs w:val="20"/>
              </w:rPr>
            </w:pPr>
          </w:p>
          <w:p w14:paraId="5837C66E" w14:textId="41B5FAAF"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431</w:t>
            </w:r>
          </w:p>
          <w:p w14:paraId="6EC44AB1" w14:textId="77777777" w:rsidR="00B25BAD" w:rsidRPr="00DC46A1" w:rsidRDefault="00B25BAD" w:rsidP="00DC46A1">
            <w:pPr>
              <w:rPr>
                <w:rFonts w:asciiTheme="majorHAnsi" w:hAnsiTheme="majorHAnsi" w:cstheme="majorHAnsi"/>
                <w:sz w:val="20"/>
                <w:szCs w:val="20"/>
              </w:rPr>
            </w:pPr>
          </w:p>
          <w:p w14:paraId="7B72553E" w14:textId="77777777" w:rsidR="00B25BAD" w:rsidRPr="00DC46A1" w:rsidRDefault="00B25BAD" w:rsidP="00DC46A1">
            <w:pPr>
              <w:rPr>
                <w:rFonts w:asciiTheme="majorHAnsi" w:hAnsiTheme="majorHAnsi" w:cstheme="majorHAnsi"/>
                <w:sz w:val="20"/>
                <w:szCs w:val="20"/>
              </w:rPr>
            </w:pPr>
          </w:p>
          <w:p w14:paraId="6C3D2FE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432</w:t>
            </w:r>
          </w:p>
          <w:p w14:paraId="02644914" w14:textId="77777777" w:rsidR="00B25BAD" w:rsidRPr="00DC46A1" w:rsidRDefault="00B25BAD" w:rsidP="00DC46A1">
            <w:pPr>
              <w:rPr>
                <w:rFonts w:asciiTheme="majorHAnsi" w:hAnsiTheme="majorHAnsi" w:cstheme="majorHAnsi"/>
                <w:sz w:val="20"/>
                <w:szCs w:val="20"/>
              </w:rPr>
            </w:pPr>
          </w:p>
          <w:p w14:paraId="26D13B5A" w14:textId="35CAC7B0"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433</w:t>
            </w:r>
          </w:p>
        </w:tc>
        <w:tc>
          <w:tcPr>
            <w:tcW w:w="992" w:type="dxa"/>
          </w:tcPr>
          <w:p w14:paraId="43DEC54F"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8</w:t>
            </w:r>
          </w:p>
        </w:tc>
        <w:tc>
          <w:tcPr>
            <w:tcW w:w="5812" w:type="dxa"/>
          </w:tcPr>
          <w:p w14:paraId="54444AD4" w14:textId="77777777" w:rsidR="00B25BAD" w:rsidRPr="00DC46A1" w:rsidRDefault="00B25BAD" w:rsidP="00DC46A1">
            <w:pPr>
              <w:rPr>
                <w:rFonts w:asciiTheme="majorHAnsi" w:hAnsiTheme="majorHAnsi" w:cstheme="majorHAnsi"/>
              </w:rPr>
            </w:pPr>
            <w:r w:rsidRPr="00DC46A1">
              <w:rPr>
                <w:rFonts w:asciiTheme="majorHAnsi" w:hAnsiTheme="majorHAnsi" w:cstheme="majorHAnsi"/>
                <w:sz w:val="20"/>
                <w:szCs w:val="20"/>
              </w:rPr>
              <w:t xml:space="preserve">3.3.5 (1) </w:t>
            </w:r>
            <w:r w:rsidRPr="00DC46A1">
              <w:rPr>
                <w:rStyle w:val="fontstyle01"/>
                <w:rFonts w:asciiTheme="majorHAnsi" w:hAnsiTheme="majorHAnsi" w:cstheme="majorHAnsi"/>
              </w:rPr>
              <w:t xml:space="preserve">Elektrolysen als erzwungene Redoxreaktionen erklären (Elektronenübergang, </w:t>
            </w:r>
            <w:proofErr w:type="spellStart"/>
            <w:r w:rsidRPr="00DC46A1">
              <w:rPr>
                <w:rStyle w:val="fontstyle01"/>
                <w:rFonts w:asciiTheme="majorHAnsi" w:hAnsiTheme="majorHAnsi" w:cstheme="majorHAnsi"/>
              </w:rPr>
              <w:t>Donator</w:t>
            </w:r>
            <w:proofErr w:type="spellEnd"/>
            <w:r w:rsidRPr="00DC46A1">
              <w:rPr>
                <w:rFonts w:asciiTheme="majorHAnsi" w:hAnsiTheme="majorHAnsi" w:cstheme="majorHAnsi"/>
                <w:color w:val="000000"/>
                <w:sz w:val="20"/>
                <w:szCs w:val="20"/>
              </w:rPr>
              <w:t>-</w:t>
            </w:r>
            <w:r w:rsidRPr="00DC46A1">
              <w:rPr>
                <w:rStyle w:val="fontstyle01"/>
                <w:rFonts w:asciiTheme="majorHAnsi" w:hAnsiTheme="majorHAnsi" w:cstheme="majorHAnsi"/>
              </w:rPr>
              <w:t>Akzeptor-Prinzip)</w:t>
            </w:r>
          </w:p>
          <w:p w14:paraId="5AF78CC4" w14:textId="77777777" w:rsidR="00B25BAD" w:rsidRPr="00DC46A1" w:rsidRDefault="00B25BAD" w:rsidP="00DC46A1">
            <w:pPr>
              <w:rPr>
                <w:rFonts w:asciiTheme="majorHAnsi" w:hAnsiTheme="majorHAnsi" w:cstheme="majorHAnsi"/>
                <w:sz w:val="20"/>
                <w:szCs w:val="20"/>
              </w:rPr>
            </w:pPr>
          </w:p>
        </w:tc>
        <w:tc>
          <w:tcPr>
            <w:tcW w:w="1701" w:type="dxa"/>
          </w:tcPr>
          <w:p w14:paraId="65E02EAA"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(4)</w:t>
            </w:r>
          </w:p>
        </w:tc>
        <w:tc>
          <w:tcPr>
            <w:tcW w:w="1639" w:type="dxa"/>
          </w:tcPr>
          <w:p w14:paraId="646B2C70" w14:textId="77777777" w:rsidR="00B25BAD" w:rsidRPr="00DC46A1" w:rsidRDefault="00B25BAD" w:rsidP="00DC46A1">
            <w:pPr>
              <w:rPr>
                <w:rFonts w:asciiTheme="majorHAnsi" w:hAnsiTheme="majorHAnsi" w:cstheme="majorHAnsi"/>
                <w:sz w:val="20"/>
                <w:szCs w:val="20"/>
              </w:rPr>
            </w:pPr>
          </w:p>
        </w:tc>
      </w:tr>
      <w:tr w:rsidR="00B25BAD" w:rsidRPr="00DC46A1" w14:paraId="1714545E" w14:textId="77777777" w:rsidTr="00DC46A1">
        <w:tc>
          <w:tcPr>
            <w:tcW w:w="3823" w:type="dxa"/>
          </w:tcPr>
          <w:p w14:paraId="2802622A"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UK 9.7 Akkumulatoren und Brennstoffzellen</w:t>
            </w:r>
          </w:p>
          <w:p w14:paraId="7E7CA205" w14:textId="77777777" w:rsidR="00B25BAD" w:rsidRPr="00DC46A1" w:rsidRDefault="00B25BAD" w:rsidP="00DC46A1">
            <w:pPr>
              <w:rPr>
                <w:rFonts w:asciiTheme="majorHAnsi" w:hAnsiTheme="majorHAnsi" w:cstheme="majorHAnsi"/>
                <w:bCs/>
                <w:sz w:val="20"/>
                <w:szCs w:val="20"/>
              </w:rPr>
            </w:pPr>
          </w:p>
        </w:tc>
        <w:tc>
          <w:tcPr>
            <w:tcW w:w="992" w:type="dxa"/>
          </w:tcPr>
          <w:p w14:paraId="0E60A5F0"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b/>
                <w:bCs/>
                <w:sz w:val="20"/>
                <w:szCs w:val="20"/>
              </w:rPr>
              <w:t>434-441</w:t>
            </w:r>
          </w:p>
        </w:tc>
        <w:tc>
          <w:tcPr>
            <w:tcW w:w="992" w:type="dxa"/>
          </w:tcPr>
          <w:p w14:paraId="2CCA8F14" w14:textId="77777777" w:rsidR="00B25BAD" w:rsidRPr="00DC46A1" w:rsidRDefault="00B25BAD" w:rsidP="00DC46A1">
            <w:pPr>
              <w:rPr>
                <w:rFonts w:asciiTheme="majorHAnsi" w:hAnsiTheme="majorHAnsi" w:cstheme="majorHAnsi"/>
                <w:sz w:val="20"/>
                <w:szCs w:val="20"/>
              </w:rPr>
            </w:pPr>
          </w:p>
        </w:tc>
        <w:tc>
          <w:tcPr>
            <w:tcW w:w="5812" w:type="dxa"/>
          </w:tcPr>
          <w:p w14:paraId="71DFB027" w14:textId="77777777" w:rsidR="00B25BAD" w:rsidRPr="00DC46A1" w:rsidRDefault="00B25BAD" w:rsidP="00DC46A1">
            <w:pPr>
              <w:rPr>
                <w:rFonts w:asciiTheme="majorHAnsi" w:hAnsiTheme="majorHAnsi" w:cstheme="majorHAnsi"/>
                <w:sz w:val="20"/>
                <w:szCs w:val="20"/>
              </w:rPr>
            </w:pPr>
          </w:p>
        </w:tc>
        <w:tc>
          <w:tcPr>
            <w:tcW w:w="1701" w:type="dxa"/>
          </w:tcPr>
          <w:p w14:paraId="2D75C9B8"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AC873EF" w14:textId="77777777" w:rsidR="00B25BAD" w:rsidRPr="00DC46A1" w:rsidRDefault="00B25BAD" w:rsidP="00DC46A1">
            <w:pPr>
              <w:rPr>
                <w:rFonts w:asciiTheme="majorHAnsi" w:hAnsiTheme="majorHAnsi" w:cstheme="majorHAnsi"/>
                <w:sz w:val="20"/>
                <w:szCs w:val="20"/>
              </w:rPr>
            </w:pPr>
          </w:p>
        </w:tc>
      </w:tr>
      <w:tr w:rsidR="00B25BAD" w:rsidRPr="00DC46A1" w14:paraId="0FAF5EF8" w14:textId="77777777" w:rsidTr="00DC46A1">
        <w:tc>
          <w:tcPr>
            <w:tcW w:w="3823" w:type="dxa"/>
          </w:tcPr>
          <w:p w14:paraId="01F56B00"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9.7.2 Der Akkumulator</w:t>
            </w:r>
          </w:p>
          <w:p w14:paraId="3F16921A" w14:textId="77777777" w:rsidR="00B25BAD" w:rsidRPr="00DC46A1" w:rsidRDefault="00B25BAD" w:rsidP="00DC46A1">
            <w:pPr>
              <w:rPr>
                <w:rFonts w:asciiTheme="majorHAnsi" w:hAnsiTheme="majorHAnsi" w:cstheme="majorHAnsi"/>
                <w:bCs/>
                <w:sz w:val="20"/>
                <w:szCs w:val="20"/>
              </w:rPr>
            </w:pPr>
          </w:p>
          <w:p w14:paraId="5FEFC4A4"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9.7.3 Die Brennstoffzelle</w:t>
            </w:r>
          </w:p>
          <w:p w14:paraId="0C57A637" w14:textId="77777777" w:rsidR="00B25BAD" w:rsidRPr="00DC46A1" w:rsidRDefault="00B25BAD" w:rsidP="00DC46A1">
            <w:pPr>
              <w:rPr>
                <w:rFonts w:asciiTheme="majorHAnsi" w:hAnsiTheme="majorHAnsi" w:cstheme="majorHAnsi"/>
                <w:bCs/>
                <w:sz w:val="20"/>
                <w:szCs w:val="20"/>
              </w:rPr>
            </w:pPr>
          </w:p>
          <w:p w14:paraId="19904F4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lastRenderedPageBreak/>
              <w:t>UK 9.7.4 EX Gegenwart und Zukunft der Batterieforschung</w:t>
            </w:r>
          </w:p>
          <w:p w14:paraId="503DC1E3" w14:textId="77777777" w:rsidR="00B25BAD" w:rsidRPr="00DC46A1" w:rsidRDefault="00B25BAD" w:rsidP="00DC46A1">
            <w:pPr>
              <w:rPr>
                <w:rFonts w:asciiTheme="majorHAnsi" w:hAnsiTheme="majorHAnsi" w:cstheme="majorHAnsi"/>
                <w:bCs/>
                <w:sz w:val="20"/>
                <w:szCs w:val="20"/>
              </w:rPr>
            </w:pPr>
          </w:p>
          <w:p w14:paraId="6C4407AA"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9.7.5 EX Energieversorgung und Energiespeicherung</w:t>
            </w:r>
          </w:p>
          <w:p w14:paraId="08E6FBAC" w14:textId="77777777" w:rsidR="00B25BAD" w:rsidRPr="00DC46A1" w:rsidRDefault="00B25BAD" w:rsidP="00DC46A1">
            <w:pPr>
              <w:rPr>
                <w:rFonts w:asciiTheme="majorHAnsi" w:hAnsiTheme="majorHAnsi" w:cstheme="majorHAnsi"/>
                <w:bCs/>
                <w:sz w:val="20"/>
                <w:szCs w:val="20"/>
              </w:rPr>
            </w:pPr>
          </w:p>
        </w:tc>
        <w:tc>
          <w:tcPr>
            <w:tcW w:w="992" w:type="dxa"/>
          </w:tcPr>
          <w:p w14:paraId="2051B32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436-437</w:t>
            </w:r>
          </w:p>
          <w:p w14:paraId="7952A573" w14:textId="77777777" w:rsidR="00B25BAD" w:rsidRPr="00DC46A1" w:rsidRDefault="00B25BAD" w:rsidP="00DC46A1">
            <w:pPr>
              <w:rPr>
                <w:rFonts w:asciiTheme="majorHAnsi" w:hAnsiTheme="majorHAnsi" w:cstheme="majorHAnsi"/>
                <w:sz w:val="20"/>
                <w:szCs w:val="20"/>
              </w:rPr>
            </w:pPr>
          </w:p>
          <w:p w14:paraId="72A21526"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438-439</w:t>
            </w:r>
          </w:p>
          <w:p w14:paraId="4F12540E" w14:textId="77777777" w:rsidR="00B25BAD" w:rsidRPr="00DC46A1" w:rsidRDefault="00B25BAD" w:rsidP="00DC46A1">
            <w:pPr>
              <w:rPr>
                <w:rFonts w:asciiTheme="majorHAnsi" w:hAnsiTheme="majorHAnsi" w:cstheme="majorHAnsi"/>
                <w:sz w:val="20"/>
                <w:szCs w:val="20"/>
              </w:rPr>
            </w:pPr>
          </w:p>
          <w:p w14:paraId="0D2F83A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440</w:t>
            </w:r>
          </w:p>
          <w:p w14:paraId="72DADDC8" w14:textId="77777777" w:rsidR="00B25BAD" w:rsidRPr="00DC46A1" w:rsidRDefault="00B25BAD" w:rsidP="00DC46A1">
            <w:pPr>
              <w:rPr>
                <w:rFonts w:asciiTheme="majorHAnsi" w:hAnsiTheme="majorHAnsi" w:cstheme="majorHAnsi"/>
                <w:sz w:val="20"/>
                <w:szCs w:val="20"/>
              </w:rPr>
            </w:pPr>
          </w:p>
          <w:p w14:paraId="517B375E" w14:textId="77777777" w:rsidR="00B25BAD" w:rsidRPr="00DC46A1" w:rsidRDefault="00B25BAD" w:rsidP="00DC46A1">
            <w:pPr>
              <w:rPr>
                <w:rFonts w:asciiTheme="majorHAnsi" w:hAnsiTheme="majorHAnsi" w:cstheme="majorHAnsi"/>
                <w:sz w:val="20"/>
                <w:szCs w:val="20"/>
              </w:rPr>
            </w:pPr>
          </w:p>
          <w:p w14:paraId="7F07F8C5"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sz w:val="20"/>
                <w:szCs w:val="20"/>
              </w:rPr>
              <w:t>441</w:t>
            </w:r>
          </w:p>
        </w:tc>
        <w:tc>
          <w:tcPr>
            <w:tcW w:w="992" w:type="dxa"/>
          </w:tcPr>
          <w:p w14:paraId="6FDFA5C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6</w:t>
            </w:r>
          </w:p>
        </w:tc>
        <w:tc>
          <w:tcPr>
            <w:tcW w:w="5812" w:type="dxa"/>
          </w:tcPr>
          <w:p w14:paraId="71E7F28C" w14:textId="77777777" w:rsidR="00B25BAD" w:rsidRPr="00DC46A1" w:rsidRDefault="00B25BAD" w:rsidP="00DC46A1">
            <w:pPr>
              <w:rPr>
                <w:rFonts w:asciiTheme="majorHAnsi" w:hAnsiTheme="majorHAnsi" w:cstheme="majorHAnsi"/>
                <w:color w:val="000000"/>
                <w:sz w:val="20"/>
                <w:szCs w:val="20"/>
              </w:rPr>
            </w:pPr>
            <w:r w:rsidRPr="00DC46A1">
              <w:rPr>
                <w:rFonts w:asciiTheme="majorHAnsi" w:hAnsiTheme="majorHAnsi" w:cstheme="majorHAnsi"/>
                <w:sz w:val="20"/>
                <w:szCs w:val="20"/>
              </w:rPr>
              <w:t xml:space="preserve">3.3.5 (5) </w:t>
            </w:r>
            <w:r w:rsidRPr="00DC46A1">
              <w:rPr>
                <w:rStyle w:val="fontstyle01"/>
                <w:rFonts w:asciiTheme="majorHAnsi" w:hAnsiTheme="majorHAnsi" w:cstheme="majorHAnsi"/>
              </w:rPr>
              <w:t>Redoxreaktionen beschreiben, die der Umwandlung von chemischer Energie in elektrische</w:t>
            </w:r>
            <w:r w:rsidRPr="00DC46A1">
              <w:rPr>
                <w:rFonts w:asciiTheme="majorHAnsi" w:hAnsiTheme="majorHAnsi" w:cstheme="majorHAnsi"/>
              </w:rPr>
              <w:t xml:space="preserve"> </w:t>
            </w:r>
            <w:r w:rsidRPr="00DC46A1">
              <w:rPr>
                <w:rStyle w:val="fontstyle01"/>
                <w:rFonts w:asciiTheme="majorHAnsi" w:hAnsiTheme="majorHAnsi" w:cstheme="majorHAnsi"/>
              </w:rPr>
              <w:t>Energie dienen (eine Batterie, ein Akkumulator, Brennstoffzelle)</w:t>
            </w:r>
          </w:p>
          <w:p w14:paraId="6A50DFA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 xml:space="preserve">3.3.5 (6) </w:t>
            </w:r>
            <w:r w:rsidRPr="00DC46A1">
              <w:rPr>
                <w:rStyle w:val="fontstyle01"/>
                <w:rFonts w:asciiTheme="majorHAnsi" w:hAnsiTheme="majorHAnsi" w:cstheme="majorHAnsi"/>
              </w:rPr>
              <w:t>die Bedeutung einer Brennstoffzelle für die zukünftige Energiebereitstellung erläutern</w:t>
            </w:r>
          </w:p>
          <w:p w14:paraId="3BA171DF" w14:textId="77777777" w:rsidR="00B25BAD" w:rsidRPr="00DC46A1" w:rsidRDefault="00B25BAD" w:rsidP="00DC46A1">
            <w:pPr>
              <w:rPr>
                <w:rFonts w:asciiTheme="majorHAnsi" w:hAnsiTheme="majorHAnsi" w:cstheme="majorHAnsi"/>
                <w:sz w:val="20"/>
                <w:szCs w:val="20"/>
              </w:rPr>
            </w:pPr>
          </w:p>
        </w:tc>
        <w:tc>
          <w:tcPr>
            <w:tcW w:w="1701" w:type="dxa"/>
          </w:tcPr>
          <w:p w14:paraId="3B9A4E2E"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lastRenderedPageBreak/>
              <w:t>2.2 (4, 8)</w:t>
            </w:r>
          </w:p>
          <w:p w14:paraId="29B61035"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2.3 (6)</w:t>
            </w:r>
          </w:p>
        </w:tc>
        <w:tc>
          <w:tcPr>
            <w:tcW w:w="1639" w:type="dxa"/>
          </w:tcPr>
          <w:p w14:paraId="48987E65"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p w14:paraId="1D35CAED" w14:textId="77777777" w:rsidR="00B25BAD" w:rsidRPr="00DC46A1" w:rsidRDefault="00B25BAD" w:rsidP="00DC46A1">
            <w:pPr>
              <w:rPr>
                <w:rFonts w:asciiTheme="majorHAnsi" w:hAnsiTheme="majorHAnsi" w:cstheme="majorHAnsi"/>
                <w:sz w:val="20"/>
                <w:szCs w:val="20"/>
              </w:rPr>
            </w:pPr>
          </w:p>
          <w:p w14:paraId="33B69E98"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lastRenderedPageBreak/>
              <w:t>Verbraucherbildung (VB)</w:t>
            </w:r>
          </w:p>
          <w:p w14:paraId="7FEF0568" w14:textId="77777777" w:rsidR="00B25BAD" w:rsidRPr="00DC46A1" w:rsidRDefault="00B25BAD" w:rsidP="00DC46A1">
            <w:pPr>
              <w:rPr>
                <w:rFonts w:asciiTheme="majorHAnsi" w:hAnsiTheme="majorHAnsi" w:cstheme="majorHAnsi"/>
                <w:sz w:val="20"/>
                <w:szCs w:val="20"/>
              </w:rPr>
            </w:pPr>
          </w:p>
        </w:tc>
      </w:tr>
      <w:tr w:rsidR="00B25BAD" w:rsidRPr="00DC46A1" w14:paraId="3E8E1D75" w14:textId="77777777" w:rsidTr="00DC46A1">
        <w:tc>
          <w:tcPr>
            <w:tcW w:w="3823" w:type="dxa"/>
          </w:tcPr>
          <w:p w14:paraId="55DB110E"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lastRenderedPageBreak/>
              <w:t>UK 9.8 Korrosion und Korrosionsschutz</w:t>
            </w:r>
          </w:p>
        </w:tc>
        <w:tc>
          <w:tcPr>
            <w:tcW w:w="992" w:type="dxa"/>
          </w:tcPr>
          <w:p w14:paraId="502A326E"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
                <w:bCs/>
                <w:sz w:val="20"/>
                <w:szCs w:val="20"/>
              </w:rPr>
              <w:t>442-449</w:t>
            </w:r>
          </w:p>
        </w:tc>
        <w:tc>
          <w:tcPr>
            <w:tcW w:w="992" w:type="dxa"/>
          </w:tcPr>
          <w:p w14:paraId="7DDD98D3" w14:textId="77777777" w:rsidR="00B25BAD" w:rsidRPr="00DC46A1" w:rsidRDefault="00B25BAD" w:rsidP="00DC46A1">
            <w:pPr>
              <w:rPr>
                <w:rFonts w:asciiTheme="majorHAnsi" w:hAnsiTheme="majorHAnsi" w:cstheme="majorHAnsi"/>
                <w:sz w:val="20"/>
                <w:szCs w:val="20"/>
              </w:rPr>
            </w:pPr>
          </w:p>
        </w:tc>
        <w:tc>
          <w:tcPr>
            <w:tcW w:w="5812" w:type="dxa"/>
          </w:tcPr>
          <w:p w14:paraId="393CC1F3" w14:textId="77777777" w:rsidR="00B25BAD" w:rsidRPr="00DC46A1" w:rsidRDefault="00B25BAD" w:rsidP="00DC46A1">
            <w:pPr>
              <w:rPr>
                <w:rFonts w:asciiTheme="majorHAnsi" w:hAnsiTheme="majorHAnsi" w:cstheme="majorHAnsi"/>
                <w:sz w:val="20"/>
                <w:szCs w:val="20"/>
              </w:rPr>
            </w:pPr>
          </w:p>
        </w:tc>
        <w:tc>
          <w:tcPr>
            <w:tcW w:w="1701" w:type="dxa"/>
          </w:tcPr>
          <w:p w14:paraId="6AE9654F" w14:textId="77777777" w:rsidR="00B25BAD" w:rsidRPr="00DC46A1" w:rsidRDefault="00B25BAD" w:rsidP="00DC46A1">
            <w:pPr>
              <w:rPr>
                <w:rFonts w:asciiTheme="majorHAnsi" w:hAnsiTheme="majorHAnsi" w:cstheme="majorHAnsi"/>
                <w:color w:val="000000" w:themeColor="text1"/>
                <w:sz w:val="20"/>
                <w:szCs w:val="20"/>
              </w:rPr>
            </w:pPr>
          </w:p>
        </w:tc>
        <w:tc>
          <w:tcPr>
            <w:tcW w:w="1639" w:type="dxa"/>
          </w:tcPr>
          <w:p w14:paraId="16E08655" w14:textId="77777777" w:rsidR="00B25BAD" w:rsidRPr="00DC46A1" w:rsidRDefault="00B25BAD" w:rsidP="00DC46A1">
            <w:pPr>
              <w:rPr>
                <w:rFonts w:asciiTheme="majorHAnsi" w:hAnsiTheme="majorHAnsi" w:cstheme="majorHAnsi"/>
                <w:sz w:val="20"/>
                <w:szCs w:val="20"/>
              </w:rPr>
            </w:pPr>
          </w:p>
        </w:tc>
      </w:tr>
      <w:tr w:rsidR="00B25BAD" w:rsidRPr="00DC46A1" w14:paraId="0505CA7C" w14:textId="77777777" w:rsidTr="00DC46A1">
        <w:tc>
          <w:tcPr>
            <w:tcW w:w="3823" w:type="dxa"/>
          </w:tcPr>
          <w:p w14:paraId="6D0CDC48"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9.8.2 Die Korrosion</w:t>
            </w:r>
          </w:p>
          <w:p w14:paraId="216B9AA3" w14:textId="77777777" w:rsidR="00B25BAD" w:rsidRPr="00DC46A1" w:rsidRDefault="00B25BAD" w:rsidP="00DC46A1">
            <w:pPr>
              <w:rPr>
                <w:rFonts w:asciiTheme="majorHAnsi" w:hAnsiTheme="majorHAnsi" w:cstheme="majorHAnsi"/>
                <w:bCs/>
                <w:sz w:val="20"/>
                <w:szCs w:val="20"/>
              </w:rPr>
            </w:pPr>
          </w:p>
          <w:p w14:paraId="38182905" w14:textId="77777777" w:rsidR="00B25BAD" w:rsidRPr="00DC46A1" w:rsidRDefault="00B25BAD" w:rsidP="00DC46A1">
            <w:pPr>
              <w:rPr>
                <w:rFonts w:asciiTheme="majorHAnsi" w:hAnsiTheme="majorHAnsi" w:cstheme="majorHAnsi"/>
                <w:bCs/>
                <w:sz w:val="20"/>
                <w:szCs w:val="20"/>
              </w:rPr>
            </w:pPr>
            <w:r w:rsidRPr="00DC46A1">
              <w:rPr>
                <w:rFonts w:asciiTheme="majorHAnsi" w:hAnsiTheme="majorHAnsi" w:cstheme="majorHAnsi"/>
                <w:bCs/>
                <w:sz w:val="20"/>
                <w:szCs w:val="20"/>
              </w:rPr>
              <w:t>UK 9.8.3 Schutz vor Korrosion</w:t>
            </w:r>
          </w:p>
          <w:p w14:paraId="11EA7B70" w14:textId="77777777" w:rsidR="00B25BAD" w:rsidRPr="00DC46A1" w:rsidRDefault="00B25BAD" w:rsidP="00DC46A1">
            <w:pPr>
              <w:rPr>
                <w:rFonts w:asciiTheme="majorHAnsi" w:hAnsiTheme="majorHAnsi" w:cstheme="majorHAnsi"/>
                <w:b/>
                <w:sz w:val="20"/>
                <w:szCs w:val="20"/>
              </w:rPr>
            </w:pPr>
          </w:p>
          <w:p w14:paraId="6B8E2A43" w14:textId="77777777" w:rsidR="00B25BAD" w:rsidRPr="00DC46A1" w:rsidRDefault="00B25BAD" w:rsidP="00DC46A1">
            <w:pPr>
              <w:rPr>
                <w:rFonts w:asciiTheme="majorHAnsi" w:hAnsiTheme="majorHAnsi" w:cstheme="majorHAnsi"/>
                <w:b/>
                <w:bCs/>
                <w:sz w:val="20"/>
                <w:szCs w:val="20"/>
              </w:rPr>
            </w:pPr>
            <w:r w:rsidRPr="00DC46A1">
              <w:rPr>
                <w:rFonts w:asciiTheme="majorHAnsi" w:hAnsiTheme="majorHAnsi" w:cstheme="majorHAnsi"/>
                <w:bCs/>
                <w:sz w:val="20"/>
                <w:szCs w:val="20"/>
              </w:rPr>
              <w:t>UK 9.8.4 EX Auf die Größe kommt es an - Nanopartikel</w:t>
            </w:r>
          </w:p>
        </w:tc>
        <w:tc>
          <w:tcPr>
            <w:tcW w:w="992" w:type="dxa"/>
          </w:tcPr>
          <w:p w14:paraId="47F83D7B"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444-445</w:t>
            </w:r>
          </w:p>
          <w:p w14:paraId="195B7C51" w14:textId="77777777" w:rsidR="00B25BAD" w:rsidRPr="00DC46A1" w:rsidRDefault="00B25BAD" w:rsidP="00DC46A1">
            <w:pPr>
              <w:rPr>
                <w:rFonts w:asciiTheme="majorHAnsi" w:hAnsiTheme="majorHAnsi" w:cstheme="majorHAnsi"/>
                <w:sz w:val="20"/>
                <w:szCs w:val="20"/>
              </w:rPr>
            </w:pPr>
          </w:p>
          <w:p w14:paraId="65BCE0B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446-447</w:t>
            </w:r>
          </w:p>
          <w:p w14:paraId="1A062D58" w14:textId="77777777" w:rsidR="00B25BAD" w:rsidRPr="00DC46A1" w:rsidRDefault="00B25BAD" w:rsidP="00DC46A1">
            <w:pPr>
              <w:rPr>
                <w:rFonts w:asciiTheme="majorHAnsi" w:hAnsiTheme="majorHAnsi" w:cstheme="majorHAnsi"/>
                <w:sz w:val="20"/>
                <w:szCs w:val="20"/>
              </w:rPr>
            </w:pPr>
          </w:p>
          <w:p w14:paraId="7A06406A"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448-449</w:t>
            </w:r>
          </w:p>
          <w:p w14:paraId="5CE20C3B" w14:textId="77777777" w:rsidR="00B25BAD" w:rsidRPr="00DC46A1" w:rsidRDefault="00B25BAD" w:rsidP="00DC46A1">
            <w:pPr>
              <w:rPr>
                <w:rFonts w:asciiTheme="majorHAnsi" w:hAnsiTheme="majorHAnsi" w:cstheme="majorHAnsi"/>
                <w:sz w:val="20"/>
                <w:szCs w:val="20"/>
              </w:rPr>
            </w:pPr>
          </w:p>
        </w:tc>
        <w:tc>
          <w:tcPr>
            <w:tcW w:w="992" w:type="dxa"/>
          </w:tcPr>
          <w:p w14:paraId="66FC18A9"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4</w:t>
            </w:r>
          </w:p>
        </w:tc>
        <w:tc>
          <w:tcPr>
            <w:tcW w:w="5812" w:type="dxa"/>
          </w:tcPr>
          <w:p w14:paraId="704AF471"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3.3.5 (7) die Korrosion von Metallen als elektrochemische Reaktion beschreiben und Methoden des Korrosionsschutzes erklären</w:t>
            </w:r>
          </w:p>
        </w:tc>
        <w:tc>
          <w:tcPr>
            <w:tcW w:w="1701" w:type="dxa"/>
          </w:tcPr>
          <w:p w14:paraId="06908638"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2.2 (6)</w:t>
            </w:r>
          </w:p>
          <w:p w14:paraId="7179CCDC" w14:textId="77777777" w:rsidR="00B25BAD" w:rsidRPr="00DC46A1" w:rsidRDefault="00B25BAD" w:rsidP="00DC46A1">
            <w:pPr>
              <w:rPr>
                <w:rFonts w:asciiTheme="majorHAnsi" w:hAnsiTheme="majorHAnsi" w:cstheme="majorHAnsi"/>
                <w:color w:val="000000" w:themeColor="text1"/>
                <w:sz w:val="20"/>
                <w:szCs w:val="20"/>
              </w:rPr>
            </w:pPr>
            <w:r w:rsidRPr="00DC46A1">
              <w:rPr>
                <w:rFonts w:asciiTheme="majorHAnsi" w:hAnsiTheme="majorHAnsi" w:cstheme="majorHAnsi"/>
                <w:color w:val="000000" w:themeColor="text1"/>
                <w:sz w:val="20"/>
                <w:szCs w:val="20"/>
              </w:rPr>
              <w:t>2.3 (1, 10)</w:t>
            </w:r>
          </w:p>
        </w:tc>
        <w:tc>
          <w:tcPr>
            <w:tcW w:w="1639" w:type="dxa"/>
          </w:tcPr>
          <w:p w14:paraId="68B50ECD"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Bildung für nachhaltige Entwicklung (BNE)</w:t>
            </w:r>
          </w:p>
        </w:tc>
      </w:tr>
      <w:tr w:rsidR="00B25BAD" w:rsidRPr="00DC46A1" w14:paraId="779E3EC2" w14:textId="77777777" w:rsidTr="00DC46A1">
        <w:tc>
          <w:tcPr>
            <w:tcW w:w="3823" w:type="dxa"/>
          </w:tcPr>
          <w:p w14:paraId="4A359BC3"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Summe Kapitel 9</w:t>
            </w:r>
          </w:p>
          <w:p w14:paraId="05A561D5" w14:textId="77777777" w:rsidR="00B25BAD" w:rsidRPr="00DC46A1" w:rsidRDefault="00B25BAD" w:rsidP="00DC46A1">
            <w:pPr>
              <w:rPr>
                <w:rFonts w:asciiTheme="majorHAnsi" w:hAnsiTheme="majorHAnsi" w:cstheme="majorHAnsi"/>
                <w:b/>
                <w:sz w:val="20"/>
                <w:szCs w:val="20"/>
              </w:rPr>
            </w:pPr>
            <w:r w:rsidRPr="00DC46A1">
              <w:rPr>
                <w:rFonts w:asciiTheme="majorHAnsi" w:hAnsiTheme="majorHAnsi" w:cstheme="majorHAnsi"/>
                <w:b/>
                <w:sz w:val="20"/>
                <w:szCs w:val="20"/>
              </w:rPr>
              <w:t>+ Übungen/Förderung/Diagnose/Test</w:t>
            </w:r>
          </w:p>
        </w:tc>
        <w:tc>
          <w:tcPr>
            <w:tcW w:w="992" w:type="dxa"/>
          </w:tcPr>
          <w:p w14:paraId="34A6E1A0" w14:textId="77777777" w:rsidR="00B25BAD" w:rsidRPr="00DC46A1" w:rsidRDefault="00B25BAD" w:rsidP="00DC46A1">
            <w:pPr>
              <w:rPr>
                <w:rFonts w:asciiTheme="majorHAnsi" w:hAnsiTheme="majorHAnsi" w:cstheme="majorHAnsi"/>
                <w:sz w:val="20"/>
                <w:szCs w:val="20"/>
              </w:rPr>
            </w:pPr>
          </w:p>
        </w:tc>
        <w:tc>
          <w:tcPr>
            <w:tcW w:w="992" w:type="dxa"/>
          </w:tcPr>
          <w:p w14:paraId="012A8847" w14:textId="77777777" w:rsidR="00B25BAD" w:rsidRPr="00DC46A1" w:rsidRDefault="00B25BAD" w:rsidP="00DC46A1">
            <w:pPr>
              <w:rPr>
                <w:rFonts w:asciiTheme="majorHAnsi" w:hAnsiTheme="majorHAnsi" w:cstheme="majorHAnsi"/>
                <w:sz w:val="20"/>
                <w:szCs w:val="20"/>
              </w:rPr>
            </w:pPr>
            <w:r w:rsidRPr="00DC46A1">
              <w:rPr>
                <w:rFonts w:asciiTheme="majorHAnsi" w:hAnsiTheme="majorHAnsi" w:cstheme="majorHAnsi"/>
                <w:sz w:val="20"/>
                <w:szCs w:val="20"/>
              </w:rPr>
              <w:t>34</w:t>
            </w:r>
            <w:r w:rsidRPr="00DC46A1">
              <w:rPr>
                <w:rFonts w:asciiTheme="majorHAnsi" w:hAnsiTheme="majorHAnsi" w:cstheme="majorHAnsi"/>
                <w:sz w:val="20"/>
                <w:szCs w:val="20"/>
              </w:rPr>
              <w:br/>
              <w:t>+ 6</w:t>
            </w:r>
          </w:p>
        </w:tc>
        <w:tc>
          <w:tcPr>
            <w:tcW w:w="5812" w:type="dxa"/>
          </w:tcPr>
          <w:p w14:paraId="57BAB467" w14:textId="77777777" w:rsidR="00B25BAD" w:rsidRPr="00DC46A1" w:rsidRDefault="00B25BAD" w:rsidP="00DC46A1">
            <w:pPr>
              <w:rPr>
                <w:rFonts w:asciiTheme="majorHAnsi" w:hAnsiTheme="majorHAnsi" w:cstheme="majorHAnsi"/>
                <w:sz w:val="20"/>
                <w:szCs w:val="20"/>
                <w:u w:val="single"/>
              </w:rPr>
            </w:pPr>
          </w:p>
        </w:tc>
        <w:tc>
          <w:tcPr>
            <w:tcW w:w="1701" w:type="dxa"/>
          </w:tcPr>
          <w:p w14:paraId="30A7BE7E" w14:textId="77777777" w:rsidR="00B25BAD" w:rsidRPr="00DC46A1" w:rsidRDefault="00B25BAD" w:rsidP="00DC46A1">
            <w:pPr>
              <w:rPr>
                <w:rFonts w:asciiTheme="majorHAnsi" w:hAnsiTheme="majorHAnsi" w:cstheme="majorHAnsi"/>
                <w:sz w:val="20"/>
                <w:szCs w:val="20"/>
                <w:u w:val="single"/>
              </w:rPr>
            </w:pPr>
          </w:p>
        </w:tc>
        <w:tc>
          <w:tcPr>
            <w:tcW w:w="1639" w:type="dxa"/>
          </w:tcPr>
          <w:p w14:paraId="2E43BC5E" w14:textId="77777777" w:rsidR="00B25BAD" w:rsidRPr="00DC46A1" w:rsidRDefault="00B25BAD" w:rsidP="00DC46A1">
            <w:pPr>
              <w:rPr>
                <w:rFonts w:asciiTheme="majorHAnsi" w:hAnsiTheme="majorHAnsi" w:cstheme="majorHAnsi"/>
                <w:sz w:val="20"/>
                <w:szCs w:val="20"/>
              </w:rPr>
            </w:pPr>
          </w:p>
        </w:tc>
      </w:tr>
    </w:tbl>
    <w:p w14:paraId="24051CC7" w14:textId="27E70B11" w:rsidR="00F129AD" w:rsidRPr="00DC46A1" w:rsidRDefault="003D3053" w:rsidP="005629D7">
      <w:pPr>
        <w:rPr>
          <w:rFonts w:asciiTheme="majorHAnsi" w:hAnsiTheme="majorHAnsi" w:cstheme="majorHAnsi"/>
          <w:vertAlign w:val="subscript"/>
        </w:rPr>
      </w:pPr>
      <w:r w:rsidRPr="009E7163">
        <w:rPr>
          <w:rFonts w:asciiTheme="majorHAnsi" w:hAnsiTheme="majorHAnsi" w:cstheme="majorHAnsi"/>
          <w:b/>
          <w:noProof/>
          <w:sz w:val="36"/>
          <w:szCs w:val="36"/>
          <w:highlight w:val="lightGray"/>
        </w:rPr>
        <mc:AlternateContent>
          <mc:Choice Requires="wps">
            <w:drawing>
              <wp:anchor distT="45720" distB="45720" distL="114300" distR="114300" simplePos="0" relativeHeight="251812864" behindDoc="0" locked="0" layoutInCell="1" allowOverlap="1" wp14:anchorId="65A05521" wp14:editId="5E05CB05">
                <wp:simplePos x="0" y="0"/>
                <wp:positionH relativeFrom="margin">
                  <wp:posOffset>9572942</wp:posOffset>
                </wp:positionH>
                <wp:positionV relativeFrom="paragraph">
                  <wp:posOffset>1864043</wp:posOffset>
                </wp:positionV>
                <wp:extent cx="1038225" cy="1404620"/>
                <wp:effectExtent l="0" t="1270" r="8255" b="825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38225" cy="1404620"/>
                        </a:xfrm>
                        <a:prstGeom prst="rect">
                          <a:avLst/>
                        </a:prstGeom>
                        <a:solidFill>
                          <a:srgbClr val="FFFFFF"/>
                        </a:solidFill>
                        <a:ln w="9525">
                          <a:noFill/>
                          <a:miter lim="800000"/>
                          <a:headEnd/>
                          <a:tailEnd/>
                        </a:ln>
                      </wps:spPr>
                      <wps:txbx>
                        <w:txbxContent>
                          <w:p w14:paraId="72404D6C" w14:textId="35B0DF30" w:rsidR="003D3053" w:rsidRDefault="003D3053" w:rsidP="003D3053">
                            <w:r>
                              <w:t>W6124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A05521" id="Textfeld 2" o:spid="_x0000_s1032" type="#_x0000_t202" style="position:absolute;margin-left:753.75pt;margin-top:146.8pt;width:81.75pt;height:110.6pt;rotation:-90;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" stroked="f">
                <v:textbox style="mso-fit-shape-to-text:t">
                  <w:txbxContent>
                    <w:p w14:paraId="72404D6C" w14:textId="35B0DF30" w:rsidR="003D3053" w:rsidRDefault="003D3053" w:rsidP="003D3053">
                      <w:r>
                        <w:t>W6124</w:t>
                      </w:r>
                    </w:p>
                  </w:txbxContent>
                </v:textbox>
                <w10:wrap anchorx="margin"/>
              </v:shape>
            </w:pict>
          </mc:Fallback>
        </mc:AlternateContent>
      </w:r>
      <w:r w:rsidR="006D0771" w:rsidRPr="00DC46A1">
        <w:rPr>
          <w:rFonts w:asciiTheme="majorHAnsi" w:hAnsiTheme="majorHAnsi" w:cstheme="majorHAnsi"/>
          <w:noProof/>
          <w:vertAlign w:val="subscript"/>
        </w:rPr>
        <mc:AlternateContent>
          <mc:Choice Requires="wps">
            <w:drawing>
              <wp:anchor distT="0" distB="0" distL="114300" distR="114300" simplePos="0" relativeHeight="251796480" behindDoc="0" locked="0" layoutInCell="1" allowOverlap="1" wp14:anchorId="125704F9" wp14:editId="2F666D72">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EA4589E" w14:textId="77777777" w:rsidR="009E7163" w:rsidRPr="008A1F2A" w:rsidRDefault="009E7163"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704F9" id="Text Box 133" o:spid="_x0000_s1033" type="#_x0000_t202" style="position:absolute;margin-left:658pt;margin-top:483.35pt;width:135.45pt;height:2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gQmTAIAAE8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2sWZQ/Lh2UapMn8IUijsgzutus0mG/j&#10;xWwz3azXm/jHOFdXQXGSRvdJFmzny0WQVuksyBbRMoji7D6bR2mWbrY+CFOfk3ryHF8jc3bYDV6o&#10;xVmTHZQvyKaGcapxC/FSg/5OSY8TXVDz7cC0oKR9L1GRLE5TtwL+I50hnZToa8vu2sIkR6iCWkrG&#10;69qOa3NQutnXmGmcAQl3qGLVeIKd3GNVJ+1xaj3vpw1za3H97b1+/QdWPwE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CB1gQmTAIAAE8EAAAOAAAAAAAAAAAAAAAAAC4CAABkcnMvZTJvRG9jLnhtbFBLAQItABQABgAI&#10;AAAAIQDClS8a4QAAAA4BAAAPAAAAAAAAAAAAAAAAAKYEAABkcnMvZG93bnJldi54bWxQSwUGAAAA&#10;AAQABADzAAAAtAUAAAAA&#10;" filled="f" stroked="f">
                <v:textbox>
                  <w:txbxContent>
                    <w:p w14:paraId="4EA4589E" w14:textId="77777777" w:rsidR="009E7163" w:rsidRPr="008A1F2A" w:rsidRDefault="009E7163" w:rsidP="00BD7F08">
                      <w:pPr>
                        <w:rPr>
                          <w:rFonts w:ascii="Calibri" w:hAnsi="Calibri"/>
                        </w:rPr>
                      </w:pPr>
                      <w:r w:rsidRPr="008A1F2A">
                        <w:rPr>
                          <w:rFonts w:ascii="Calibri" w:hAnsi="Calibri"/>
                        </w:rPr>
                        <w:t>www.ccbuchner.de</w:t>
                      </w:r>
                    </w:p>
                  </w:txbxContent>
                </v:textbox>
              </v:shape>
            </w:pict>
          </mc:Fallback>
        </mc:AlternateContent>
      </w:r>
      <w:r w:rsidR="006D0771" w:rsidRPr="00DC46A1">
        <w:rPr>
          <w:rFonts w:asciiTheme="majorHAnsi" w:hAnsiTheme="majorHAnsi" w:cstheme="majorHAnsi"/>
          <w:noProof/>
          <w:vertAlign w:val="subscript"/>
        </w:rPr>
        <mc:AlternateContent>
          <mc:Choice Requires="wps">
            <w:drawing>
              <wp:anchor distT="0" distB="0" distL="114300" distR="114300" simplePos="0" relativeHeight="251795456" behindDoc="0" locked="0" layoutInCell="1" allowOverlap="1" wp14:anchorId="07816F9B" wp14:editId="378AF568">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23627" id="Rectangle 132" o:spid="_x0000_s1026" style="position:absolute;margin-left:636.7pt;margin-top:479.95pt;width:148.15pt;height:2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sidR="00194343" w:rsidRPr="00DC46A1">
        <w:rPr>
          <w:rFonts w:asciiTheme="majorHAnsi" w:hAnsiTheme="majorHAnsi" w:cstheme="majorHAnsi"/>
          <w:noProof/>
          <w:vertAlign w:val="subscript"/>
        </w:rPr>
        <mc:AlternateContent>
          <mc:Choice Requires="wps">
            <w:drawing>
              <wp:anchor distT="0" distB="0" distL="114300" distR="114300" simplePos="0" relativeHeight="251777024" behindDoc="0" locked="0" layoutInCell="1" allowOverlap="1" wp14:anchorId="11216EE2" wp14:editId="2F445F19">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3E4B" id="Rectangle 114" o:spid="_x0000_s1026" style="position:absolute;margin-left:-55.85pt;margin-top:479.95pt;width:681.35pt;height:2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sidR="006D0771" w:rsidRPr="00DC46A1">
        <w:rPr>
          <w:rFonts w:asciiTheme="majorHAnsi" w:hAnsiTheme="majorHAnsi" w:cstheme="majorHAnsi"/>
          <w:noProof/>
          <w:vertAlign w:val="subscript"/>
        </w:rPr>
        <mc:AlternateContent>
          <mc:Choice Requires="wps">
            <w:drawing>
              <wp:anchor distT="0" distB="0" distL="114300" distR="114300" simplePos="0" relativeHeight="251778048" behindDoc="0" locked="0" layoutInCell="1" allowOverlap="1" wp14:anchorId="1AD1EA5E" wp14:editId="0218D8F7">
                <wp:simplePos x="0" y="0"/>
                <wp:positionH relativeFrom="column">
                  <wp:posOffset>-46355</wp:posOffset>
                </wp:positionH>
                <wp:positionV relativeFrom="paragraph">
                  <wp:posOffset>6138545</wp:posOffset>
                </wp:positionV>
                <wp:extent cx="3788410" cy="294005"/>
                <wp:effectExtent l="1270" t="4445" r="127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F40BA84" w14:textId="77777777" w:rsidR="009E7163" w:rsidRPr="003C469C" w:rsidRDefault="009E7163"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1EA5E" id="Text Box 115" o:spid="_x0000_s1034" type="#_x0000_t202" style="position:absolute;margin-left:-3.65pt;margin-top:483.35pt;width:298.3pt;height:2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LVo&#10;jghKAgAATwQAAA4AAAAAAAAAAAAAAAAALgIAAGRycy9lMm9Eb2MueG1sUEsBAi0AFAAGAAgAAAAh&#10;AEAtbADfAAAACwEAAA8AAAAAAAAAAAAAAAAApAQAAGRycy9kb3ducmV2LnhtbFBLBQYAAAAABAAE&#10;APMAAACwBQAAAAA=&#10;" filled="f" stroked="f">
                <v:textbox>
                  <w:txbxContent>
                    <w:p w14:paraId="1F40BA84" w14:textId="77777777" w:rsidR="009E7163" w:rsidRPr="003C469C" w:rsidRDefault="009E7163" w:rsidP="00BD7F08">
                      <w:pPr>
                        <w:rPr>
                          <w:rFonts w:ascii="Calibri" w:hAnsi="Calibri"/>
                        </w:rPr>
                      </w:pPr>
                      <w:r w:rsidRPr="003C469C">
                        <w:rPr>
                          <w:rFonts w:ascii="Calibri" w:hAnsi="Calibri"/>
                        </w:rPr>
                        <w:t>Lehrbuchbeschreibung</w:t>
                      </w:r>
                    </w:p>
                  </w:txbxContent>
                </v:textbox>
              </v:shape>
            </w:pict>
          </mc:Fallback>
        </mc:AlternateContent>
      </w:r>
    </w:p>
    <w:sectPr w:rsidR="00F129AD" w:rsidRPr="00DC46A1" w:rsidSect="009E7163">
      <w:headerReference w:type="even" r:id="rId9"/>
      <w:headerReference w:type="default" r:id="rId10"/>
      <w:footerReference w:type="even" r:id="rId11"/>
      <w:footerReference w:type="default" r:id="rId12"/>
      <w:headerReference w:type="first" r:id="rId13"/>
      <w:pgSz w:w="16840" w:h="11900" w:orient="landscape"/>
      <w:pgMar w:top="1843"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196DF" w14:textId="77777777" w:rsidR="00BD2C58" w:rsidRDefault="00BD2C58" w:rsidP="000C64AA">
      <w:r>
        <w:separator/>
      </w:r>
    </w:p>
  </w:endnote>
  <w:endnote w:type="continuationSeparator" w:id="0">
    <w:p w14:paraId="2F6FC20C" w14:textId="77777777" w:rsidR="00BD2C58" w:rsidRDefault="00BD2C58"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UniversLTStd">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9E7163" w:rsidRDefault="009E7163"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9E7163" w:rsidRDefault="009E7163"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41EF57E2" w:rsidR="009E7163" w:rsidRDefault="009E7163"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424820B9">
              <wp:simplePos x="0" y="0"/>
              <wp:positionH relativeFrom="column">
                <wp:posOffset>-62865</wp:posOffset>
              </wp:positionH>
              <wp:positionV relativeFrom="paragraph">
                <wp:posOffset>72390</wp:posOffset>
              </wp:positionV>
              <wp:extent cx="3788410" cy="295275"/>
              <wp:effectExtent l="0" t="0" r="0" b="9525"/>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5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346153C" w14:textId="1BC2514A" w:rsidR="009E7163" w:rsidRPr="00525408" w:rsidRDefault="009E7163" w:rsidP="004A4EE0">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4" type="#_x0000_t202" style="position:absolute;margin-left:-4.95pt;margin-top:5.7pt;width:298.3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KdSwIAAFA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" filled="f" stroked="f">
              <v:textbox>
                <w:txbxContent>
                  <w:p w14:paraId="4346153C" w14:textId="1BC2514A" w:rsidR="00F51C94" w:rsidRPr="00525408" w:rsidRDefault="00525408" w:rsidP="004A4EE0">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C369C73" w14:textId="77777777" w:rsidR="009E7163" w:rsidRPr="00394C7F" w:rsidRDefault="009E7163" w:rsidP="004A4EE0">
                          <w:pPr>
                            <w:rPr>
                              <w:rFonts w:ascii="Calibri" w:hAnsi="Calibri"/>
                              <w:sz w:val="22"/>
                              <w:szCs w:val="22"/>
                            </w:rPr>
                          </w:pPr>
                          <w:r w:rsidRPr="00394C7F">
                            <w:rPr>
                              <w:rFonts w:ascii="Calibri" w:hAnsi="Calibri"/>
                              <w:sz w:val="22"/>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5"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" filled="f" stroked="f">
              <v:textbox>
                <w:txbxContent>
                  <w:p w14:paraId="1C369C73" w14:textId="77777777" w:rsidR="00F51C94" w:rsidRPr="00394C7F" w:rsidRDefault="00F51C94" w:rsidP="004A4EE0">
                    <w:pPr>
                      <w:rPr>
                        <w:rFonts w:ascii="Calibri" w:hAnsi="Calibri"/>
                        <w:sz w:val="22"/>
                        <w:szCs w:val="22"/>
                      </w:rPr>
                    </w:pPr>
                    <w:r w:rsidRPr="00394C7F">
                      <w:rPr>
                        <w:rFonts w:ascii="Calibri" w:hAnsi="Calibri"/>
                        <w:sz w:val="22"/>
                        <w:szCs w:val="22"/>
                      </w:rPr>
                      <w:t>www.ccbuchner.de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F7C9EF9" wp14:editId="775C92E2">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69254"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3FA49" w14:textId="77777777" w:rsidR="00BD2C58" w:rsidRDefault="00BD2C58" w:rsidP="000C64AA">
      <w:r>
        <w:separator/>
      </w:r>
    </w:p>
  </w:footnote>
  <w:footnote w:type="continuationSeparator" w:id="0">
    <w:p w14:paraId="24D96B7A" w14:textId="77777777" w:rsidR="00BD2C58" w:rsidRDefault="00BD2C58"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9E7163" w:rsidRDefault="009E7163"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9E7163" w:rsidRDefault="009E7163"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333A1749" w:rsidR="009E7163" w:rsidRDefault="009E7163"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84443B">
      <w:rPr>
        <w:rStyle w:val="Seitenzahl"/>
        <w:noProof/>
      </w:rPr>
      <w:t>20</w:t>
    </w:r>
    <w:r>
      <w:rPr>
        <w:rStyle w:val="Seitenzahl"/>
      </w:rPr>
      <w:fldChar w:fldCharType="end"/>
    </w:r>
  </w:p>
  <w:p w14:paraId="03ED67FE" w14:textId="3328B5A8" w:rsidR="009E7163" w:rsidRDefault="009E7163"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1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9E7163" w:rsidRPr="00B23521" w:rsidRDefault="009E7163"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1A2"/>
    <w:multiLevelType w:val="hybridMultilevel"/>
    <w:tmpl w:val="EAB0FF4C"/>
    <w:lvl w:ilvl="0" w:tplc="F9E674F8">
      <w:start w:val="124"/>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B47E00"/>
    <w:multiLevelType w:val="hybridMultilevel"/>
    <w:tmpl w:val="2C6A41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characterSpacingControl w:val="doNotCompress"/>
  <w:hdrShapeDefaults>
    <o:shapedefaults v:ext="edit" spidmax="6145" fill="f" fillcolor="white" stroke="f">
      <v:fill color="white" on="f"/>
      <v:stroke on="f"/>
      <o:colormru v:ext="edit" colors="#901a2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2455A"/>
    <w:rsid w:val="000A1C63"/>
    <w:rsid w:val="000C64AA"/>
    <w:rsid w:val="00194343"/>
    <w:rsid w:val="001C6DC5"/>
    <w:rsid w:val="00292DE3"/>
    <w:rsid w:val="002C0B7F"/>
    <w:rsid w:val="00394C7F"/>
    <w:rsid w:val="003C469C"/>
    <w:rsid w:val="003D3053"/>
    <w:rsid w:val="00402958"/>
    <w:rsid w:val="00435F6C"/>
    <w:rsid w:val="00471A89"/>
    <w:rsid w:val="0047421F"/>
    <w:rsid w:val="004A4EE0"/>
    <w:rsid w:val="004C0238"/>
    <w:rsid w:val="00525408"/>
    <w:rsid w:val="005629D7"/>
    <w:rsid w:val="005A1626"/>
    <w:rsid w:val="005B1F04"/>
    <w:rsid w:val="005E46EB"/>
    <w:rsid w:val="00644372"/>
    <w:rsid w:val="006511EA"/>
    <w:rsid w:val="00666756"/>
    <w:rsid w:val="00667DDD"/>
    <w:rsid w:val="006D0771"/>
    <w:rsid w:val="0071184F"/>
    <w:rsid w:val="0071693E"/>
    <w:rsid w:val="007709E8"/>
    <w:rsid w:val="00815857"/>
    <w:rsid w:val="008163CE"/>
    <w:rsid w:val="0084443B"/>
    <w:rsid w:val="00892F68"/>
    <w:rsid w:val="008A1F2A"/>
    <w:rsid w:val="00915604"/>
    <w:rsid w:val="009579C8"/>
    <w:rsid w:val="00970C85"/>
    <w:rsid w:val="009E2664"/>
    <w:rsid w:val="009E4681"/>
    <w:rsid w:val="009E7163"/>
    <w:rsid w:val="009F6D3B"/>
    <w:rsid w:val="00A92F2F"/>
    <w:rsid w:val="00AA6105"/>
    <w:rsid w:val="00B16939"/>
    <w:rsid w:val="00B23521"/>
    <w:rsid w:val="00B25BAD"/>
    <w:rsid w:val="00B74282"/>
    <w:rsid w:val="00B80CD3"/>
    <w:rsid w:val="00BD2C58"/>
    <w:rsid w:val="00BD7F08"/>
    <w:rsid w:val="00C310C5"/>
    <w:rsid w:val="00CA2A4B"/>
    <w:rsid w:val="00CC3543"/>
    <w:rsid w:val="00CD0D24"/>
    <w:rsid w:val="00D232DB"/>
    <w:rsid w:val="00D308EC"/>
    <w:rsid w:val="00D753AC"/>
    <w:rsid w:val="00DC46A1"/>
    <w:rsid w:val="00F03E50"/>
    <w:rsid w:val="00F129AD"/>
    <w:rsid w:val="00F51C94"/>
    <w:rsid w:val="00F612D7"/>
    <w:rsid w:val="00F62BF4"/>
    <w:rsid w:val="00F94700"/>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fill="f" fillcolor="white" stroke="f">
      <v:fill color="white" on="f"/>
      <v:stroke on="f"/>
      <o:colormru v:ext="edit" colors="#901a2a"/>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Listenabsatz">
    <w:name w:val="List Paragraph"/>
    <w:basedOn w:val="Standard"/>
    <w:uiPriority w:val="34"/>
    <w:qFormat/>
    <w:rsid w:val="00525408"/>
    <w:pPr>
      <w:ind w:left="720"/>
      <w:contextualSpacing/>
    </w:pPr>
    <w:rPr>
      <w:rFonts w:ascii="Cambria" w:eastAsia="MS ??" w:hAnsi="Cambria" w:cs="Times New Roman"/>
    </w:rPr>
  </w:style>
  <w:style w:type="character" w:customStyle="1" w:styleId="fontstyle01">
    <w:name w:val="fontstyle01"/>
    <w:basedOn w:val="Absatz-Standardschriftart"/>
    <w:rsid w:val="00525408"/>
    <w:rPr>
      <w:rFonts w:ascii="UniversLTStd" w:hAnsi="UniversLTStd" w:hint="default"/>
      <w:b w:val="0"/>
      <w:bCs w:val="0"/>
      <w:i w:val="0"/>
      <w:iCs w:val="0"/>
      <w:color w:val="000000"/>
      <w:sz w:val="20"/>
      <w:szCs w:val="20"/>
    </w:rPr>
  </w:style>
  <w:style w:type="table" w:styleId="Tabellenraster">
    <w:name w:val="Table Grid"/>
    <w:basedOn w:val="NormaleTabelle"/>
    <w:rsid w:val="00B25BAD"/>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99"/>
    <w:qFormat/>
    <w:rsid w:val="00B25BAD"/>
    <w:rPr>
      <w:rFonts w:ascii="PMingLiU" w:eastAsia="MS ??" w:hAnsi="PMingLiU" w:cs="Times New Roman"/>
      <w:sz w:val="22"/>
      <w:szCs w:val="22"/>
    </w:rPr>
  </w:style>
  <w:style w:type="character" w:customStyle="1" w:styleId="KeinLeerraumZchn">
    <w:name w:val="Kein Leerraum Zchn"/>
    <w:basedOn w:val="Absatz-Standardschriftart"/>
    <w:link w:val="KeinLeerraum"/>
    <w:uiPriority w:val="99"/>
    <w:locked/>
    <w:rsid w:val="00B25BAD"/>
    <w:rPr>
      <w:rFonts w:ascii="PMingLiU" w:eastAsia="MS ??" w:hAnsi="PMingLiU" w:cs="Times New Roman"/>
      <w:sz w:val="22"/>
      <w:szCs w:val="22"/>
    </w:rPr>
  </w:style>
  <w:style w:type="character" w:styleId="Kommentarzeichen">
    <w:name w:val="annotation reference"/>
    <w:basedOn w:val="Absatz-Standardschriftart"/>
    <w:uiPriority w:val="99"/>
    <w:semiHidden/>
    <w:unhideWhenUsed/>
    <w:rsid w:val="00B25BAD"/>
    <w:rPr>
      <w:sz w:val="16"/>
      <w:szCs w:val="16"/>
    </w:rPr>
  </w:style>
  <w:style w:type="paragraph" w:styleId="Kommentartext">
    <w:name w:val="annotation text"/>
    <w:basedOn w:val="Standard"/>
    <w:link w:val="KommentartextZchn"/>
    <w:uiPriority w:val="99"/>
    <w:semiHidden/>
    <w:unhideWhenUsed/>
    <w:rsid w:val="00B25BAD"/>
    <w:rPr>
      <w:rFonts w:ascii="Cambria" w:eastAsia="MS ??" w:hAnsi="Cambria" w:cs="Times New Roman"/>
      <w:sz w:val="20"/>
      <w:szCs w:val="20"/>
    </w:rPr>
  </w:style>
  <w:style w:type="character" w:customStyle="1" w:styleId="KommentartextZchn">
    <w:name w:val="Kommentartext Zchn"/>
    <w:basedOn w:val="Absatz-Standardschriftart"/>
    <w:link w:val="Kommentartext"/>
    <w:uiPriority w:val="99"/>
    <w:semiHidden/>
    <w:rsid w:val="00B25BAD"/>
    <w:rPr>
      <w:rFonts w:ascii="Cambria" w:eastAsia="MS ??"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25BAD"/>
    <w:rPr>
      <w:b/>
      <w:bCs/>
    </w:rPr>
  </w:style>
  <w:style w:type="character" w:customStyle="1" w:styleId="KommentarthemaZchn">
    <w:name w:val="Kommentarthema Zchn"/>
    <w:basedOn w:val="KommentartextZchn"/>
    <w:link w:val="Kommentarthema"/>
    <w:uiPriority w:val="99"/>
    <w:semiHidden/>
    <w:rsid w:val="00B25BAD"/>
    <w:rPr>
      <w:rFonts w:ascii="Cambria" w:eastAsia="MS ??"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89D74-3432-40B7-B2C5-1D851583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4019</Words>
  <Characters>25325</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29286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Zenglein - C.C.Buchner Verlag</cp:lastModifiedBy>
  <cp:revision>4</cp:revision>
  <cp:lastPrinted>2019-05-03T09:27:00Z</cp:lastPrinted>
  <dcterms:created xsi:type="dcterms:W3CDTF">2021-11-08T11:38:00Z</dcterms:created>
  <dcterms:modified xsi:type="dcterms:W3CDTF">2021-11-17T12:18:00Z</dcterms:modified>
</cp:coreProperties>
</file>